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54" w:rsidRPr="001C7545" w:rsidRDefault="00CC4E54" w:rsidP="00CC4E54">
      <w:pPr>
        <w:pStyle w:val="Title"/>
        <w:pBdr>
          <w:bottom w:val="none" w:sz="0" w:space="0" w:color="auto"/>
        </w:pBdr>
        <w:ind w:left="72"/>
        <w:jc w:val="center"/>
        <w:rPr>
          <w:b/>
          <w:color w:val="0070C0"/>
          <w:sz w:val="32"/>
          <w:szCs w:val="44"/>
          <w:lang w:val="en-GB"/>
        </w:rPr>
      </w:pPr>
      <w:r w:rsidRPr="001C7545">
        <w:rPr>
          <w:b/>
          <w:color w:val="0070C0"/>
          <w:sz w:val="32"/>
          <w:szCs w:val="44"/>
          <w:lang w:val="en-GB"/>
        </w:rPr>
        <w:t>FINLAND</w:t>
      </w:r>
      <w:r w:rsidR="001C7545">
        <w:rPr>
          <w:b/>
          <w:color w:val="0070C0"/>
          <w:sz w:val="32"/>
          <w:szCs w:val="44"/>
          <w:lang w:val="en-GB"/>
        </w:rPr>
        <w:t>,</w:t>
      </w:r>
      <w:r w:rsidR="00551D68">
        <w:rPr>
          <w:b/>
          <w:color w:val="0070C0"/>
          <w:sz w:val="32"/>
          <w:szCs w:val="44"/>
          <w:lang w:val="en-GB"/>
        </w:rPr>
        <w:t xml:space="preserve"> KUOPIO</w:t>
      </w:r>
    </w:p>
    <w:p w:rsidR="00CC4E54" w:rsidRDefault="00CC4E54" w:rsidP="00CC4E54">
      <w:pPr>
        <w:pStyle w:val="Title"/>
        <w:pBdr>
          <w:bottom w:val="none" w:sz="0" w:space="0" w:color="auto"/>
        </w:pBdr>
        <w:ind w:left="72"/>
        <w:jc w:val="center"/>
        <w:rPr>
          <w:color w:val="000000" w:themeColor="text1"/>
          <w:sz w:val="24"/>
          <w:szCs w:val="44"/>
          <w:lang w:val="en-GB"/>
        </w:rPr>
      </w:pPr>
      <w:r w:rsidRPr="00DD68C7">
        <w:rPr>
          <w:color w:val="000000" w:themeColor="text1"/>
          <w:sz w:val="24"/>
          <w:szCs w:val="44"/>
          <w:lang w:val="en-GB"/>
        </w:rPr>
        <w:t>Annual Business &amp;</w:t>
      </w:r>
      <w:r>
        <w:rPr>
          <w:color w:val="000000" w:themeColor="text1"/>
          <w:sz w:val="24"/>
          <w:szCs w:val="44"/>
          <w:lang w:val="en-GB"/>
        </w:rPr>
        <w:t xml:space="preserve"> </w:t>
      </w:r>
      <w:r w:rsidRPr="00DD68C7">
        <w:rPr>
          <w:color w:val="000000" w:themeColor="text1"/>
          <w:sz w:val="24"/>
          <w:szCs w:val="44"/>
          <w:lang w:val="en-GB"/>
        </w:rPr>
        <w:t xml:space="preserve">Technical Conference </w:t>
      </w:r>
    </w:p>
    <w:p w:rsidR="00CC4E54" w:rsidRDefault="00CC4E54" w:rsidP="00CC4E54">
      <w:pPr>
        <w:pStyle w:val="Title"/>
        <w:pBdr>
          <w:bottom w:val="none" w:sz="0" w:space="0" w:color="auto"/>
        </w:pBdr>
        <w:ind w:left="72"/>
        <w:jc w:val="center"/>
        <w:rPr>
          <w:color w:val="000000" w:themeColor="text1"/>
          <w:sz w:val="24"/>
          <w:szCs w:val="44"/>
          <w:lang w:val="en-GB"/>
        </w:rPr>
      </w:pPr>
      <w:r w:rsidRPr="00DD68C7">
        <w:rPr>
          <w:color w:val="000000" w:themeColor="text1"/>
          <w:sz w:val="24"/>
          <w:szCs w:val="44"/>
          <w:lang w:val="en-GB"/>
        </w:rPr>
        <w:t>WHO European</w:t>
      </w:r>
      <w:r>
        <w:rPr>
          <w:color w:val="000000" w:themeColor="text1"/>
          <w:sz w:val="24"/>
          <w:szCs w:val="44"/>
          <w:lang w:val="en-GB"/>
        </w:rPr>
        <w:t xml:space="preserve"> Healthy Cities Network </w:t>
      </w:r>
    </w:p>
    <w:p w:rsidR="00CC4E54" w:rsidRDefault="00CC4E54" w:rsidP="00CC4E54">
      <w:pPr>
        <w:pStyle w:val="Title"/>
        <w:pBdr>
          <w:bottom w:val="none" w:sz="0" w:space="0" w:color="auto"/>
        </w:pBdr>
        <w:jc w:val="center"/>
        <w:rPr>
          <w:color w:val="000000" w:themeColor="text1"/>
          <w:sz w:val="24"/>
          <w:szCs w:val="44"/>
          <w:lang w:val="en-GB"/>
        </w:rPr>
      </w:pPr>
      <w:r w:rsidRPr="00DD68C7">
        <w:rPr>
          <w:color w:val="000000" w:themeColor="text1"/>
          <w:sz w:val="24"/>
          <w:szCs w:val="44"/>
          <w:lang w:val="en-GB"/>
        </w:rPr>
        <w:t>Network of European</w:t>
      </w:r>
      <w:r>
        <w:rPr>
          <w:color w:val="000000" w:themeColor="text1"/>
          <w:sz w:val="24"/>
          <w:szCs w:val="44"/>
          <w:lang w:val="en-GB"/>
        </w:rPr>
        <w:t xml:space="preserve"> </w:t>
      </w:r>
      <w:r w:rsidRPr="00DD68C7">
        <w:rPr>
          <w:color w:val="000000" w:themeColor="text1"/>
          <w:sz w:val="24"/>
          <w:szCs w:val="44"/>
          <w:lang w:val="en-GB"/>
        </w:rPr>
        <w:t xml:space="preserve">National </w:t>
      </w:r>
      <w:r>
        <w:rPr>
          <w:color w:val="000000" w:themeColor="text1"/>
          <w:sz w:val="24"/>
          <w:szCs w:val="44"/>
          <w:lang w:val="en-GB"/>
        </w:rPr>
        <w:t>Healthy Cities Networks</w:t>
      </w:r>
    </w:p>
    <w:p w:rsidR="00892548" w:rsidRPr="00301C68" w:rsidRDefault="00892548" w:rsidP="00CC4E54">
      <w:pPr>
        <w:pStyle w:val="Title"/>
        <w:pBdr>
          <w:bottom w:val="none" w:sz="0" w:space="0" w:color="auto"/>
        </w:pBdr>
        <w:ind w:left="72"/>
        <w:jc w:val="center"/>
        <w:rPr>
          <w:b/>
          <w:color w:val="0070C0"/>
          <w:sz w:val="20"/>
          <w:szCs w:val="44"/>
          <w:lang w:val="en-GB"/>
        </w:rPr>
      </w:pPr>
    </w:p>
    <w:p w:rsidR="00CC4E54" w:rsidRPr="00916E59" w:rsidRDefault="00916E59" w:rsidP="00CC4E54">
      <w:pPr>
        <w:pStyle w:val="Title"/>
        <w:pBdr>
          <w:bottom w:val="none" w:sz="0" w:space="0" w:color="auto"/>
        </w:pBdr>
        <w:ind w:left="72"/>
        <w:jc w:val="center"/>
        <w:rPr>
          <w:b/>
          <w:color w:val="0070C0"/>
          <w:sz w:val="48"/>
        </w:rPr>
      </w:pPr>
      <w:r w:rsidRPr="00916E59">
        <w:rPr>
          <w:b/>
          <w:color w:val="0070C0"/>
          <w:sz w:val="32"/>
          <w:szCs w:val="44"/>
          <w:lang w:val="en-GB"/>
        </w:rPr>
        <w:t xml:space="preserve">WORKSHOP ON </w:t>
      </w:r>
      <w:r w:rsidR="00CC4E54" w:rsidRPr="00916E59">
        <w:rPr>
          <w:b/>
          <w:color w:val="0070C0"/>
          <w:sz w:val="32"/>
          <w:szCs w:val="44"/>
          <w:lang w:val="en-GB"/>
        </w:rPr>
        <w:t>PREPARING FOR TRAINING IN HEALTH IN ALL POLICIES (HIAP) USING THE NEWLY LAUNCHED W</w:t>
      </w:r>
      <w:r w:rsidR="00AB68F4">
        <w:rPr>
          <w:b/>
          <w:color w:val="0070C0"/>
          <w:sz w:val="32"/>
          <w:szCs w:val="44"/>
          <w:lang w:val="en-GB"/>
        </w:rPr>
        <w:t>.</w:t>
      </w:r>
      <w:r w:rsidR="00CC4E54" w:rsidRPr="00916E59">
        <w:rPr>
          <w:b/>
          <w:color w:val="0070C0"/>
          <w:sz w:val="32"/>
          <w:szCs w:val="44"/>
          <w:lang w:val="en-GB"/>
        </w:rPr>
        <w:t>H</w:t>
      </w:r>
      <w:r w:rsidR="00AB68F4">
        <w:rPr>
          <w:b/>
          <w:color w:val="0070C0"/>
          <w:sz w:val="32"/>
          <w:szCs w:val="44"/>
          <w:lang w:val="en-GB"/>
        </w:rPr>
        <w:t>.</w:t>
      </w:r>
      <w:r w:rsidR="00CC4E54" w:rsidRPr="00916E59">
        <w:rPr>
          <w:b/>
          <w:color w:val="0070C0"/>
          <w:sz w:val="32"/>
          <w:szCs w:val="44"/>
          <w:lang w:val="en-GB"/>
        </w:rPr>
        <w:t>O</w:t>
      </w:r>
      <w:r w:rsidR="00AB68F4">
        <w:rPr>
          <w:b/>
          <w:color w:val="0070C0"/>
          <w:sz w:val="32"/>
          <w:szCs w:val="44"/>
          <w:lang w:val="en-GB"/>
        </w:rPr>
        <w:t>.</w:t>
      </w:r>
      <w:r w:rsidR="00CC4E54" w:rsidRPr="00916E59">
        <w:rPr>
          <w:b/>
          <w:color w:val="0070C0"/>
          <w:sz w:val="32"/>
          <w:szCs w:val="44"/>
          <w:lang w:val="en-GB"/>
        </w:rPr>
        <w:t xml:space="preserve"> HIAP TRAINING MANUAL</w:t>
      </w:r>
    </w:p>
    <w:p w:rsidR="00CC4E54" w:rsidRPr="00916E59" w:rsidRDefault="00916E59" w:rsidP="00CC4E54">
      <w:pPr>
        <w:rPr>
          <w:b/>
        </w:rPr>
      </w:pPr>
      <w:r w:rsidRPr="00916E59">
        <w:rPr>
          <w:b/>
        </w:rPr>
        <w:t>FACULTY AND FACILITATOR</w:t>
      </w:r>
      <w:r w:rsidR="00A61544">
        <w:rPr>
          <w:b/>
        </w:rPr>
        <w:t>S</w:t>
      </w:r>
      <w:r w:rsidRPr="00916E59">
        <w:rPr>
          <w:b/>
        </w:rPr>
        <w:t xml:space="preserve">: </w:t>
      </w:r>
    </w:p>
    <w:p w:rsidR="00916E59" w:rsidRDefault="00916E59" w:rsidP="00916E59">
      <w:r>
        <w:t>Nicole Valentine, Technical Office, World Health Organization, Geneva: Social Determinants of Health Unit (SDH); Public Health, Environmental and Social Determinants of Health [Dept.] (PHE) ; Family, Women’s and Children’s Health [Cluster] (FWC)</w:t>
      </w:r>
      <w:r w:rsidR="00892548">
        <w:t xml:space="preserve">; </w:t>
      </w:r>
      <w:hyperlink r:id="rId9" w:history="1">
        <w:r w:rsidR="00892548" w:rsidRPr="00C34420">
          <w:rPr>
            <w:rStyle w:val="Hyperlink"/>
          </w:rPr>
          <w:t>valentinen@who.int</w:t>
        </w:r>
      </w:hyperlink>
      <w:r w:rsidR="00892548">
        <w:t xml:space="preserve">; </w:t>
      </w:r>
      <w:r>
        <w:t xml:space="preserve">Switzerland Tel: (+41) </w:t>
      </w:r>
      <w:r w:rsidR="001C7545">
        <w:t xml:space="preserve">(0) </w:t>
      </w:r>
      <w:r>
        <w:t xml:space="preserve">22 791 3217/  79 217 3455;  </w:t>
      </w:r>
      <w:r w:rsidR="000D3690" w:rsidRPr="000D3690">
        <w:t>www.who.int/social_determinants/en</w:t>
      </w:r>
      <w:r w:rsidR="000D3690">
        <w:t xml:space="preserve">  / </w:t>
      </w:r>
      <w:r w:rsidR="000D3690" w:rsidRPr="000D3690">
        <w:t>http://www.actionsdh.org</w:t>
      </w:r>
      <w:r w:rsidR="000D3690">
        <w:t xml:space="preserve">  </w:t>
      </w:r>
    </w:p>
    <w:p w:rsidR="00916E59" w:rsidRDefault="00916E59" w:rsidP="00916E59">
      <w:r>
        <w:t>Charlotte Marchandise-Franquet,  D</w:t>
      </w:r>
      <w:r w:rsidR="00892548">
        <w:t>e</w:t>
      </w:r>
      <w:r>
        <w:t>puty Mayor in charge of Health, City of Rennes, France;  Political chair of the French Healthy Cities Network</w:t>
      </w:r>
      <w:r w:rsidR="001C7545">
        <w:t xml:space="preserve">; </w:t>
      </w:r>
      <w:hyperlink r:id="rId10" w:history="1">
        <w:r w:rsidR="001C7545" w:rsidRPr="00C34420">
          <w:rPr>
            <w:rStyle w:val="Hyperlink"/>
          </w:rPr>
          <w:t>c.marchandise-franquet@ville-rennes.fr</w:t>
        </w:r>
      </w:hyperlink>
      <w:r w:rsidR="001C7545">
        <w:t>;</w:t>
      </w:r>
      <w:r w:rsidR="00892548">
        <w:t xml:space="preserve"> </w:t>
      </w:r>
      <w:r w:rsidR="00892548" w:rsidRPr="00892548">
        <w:t>+ 33 (0)223 62 14 81 / +33 (0)668 03 04 04</w:t>
      </w:r>
      <w:r w:rsidR="00224FC0">
        <w:t>;</w:t>
      </w:r>
      <w:r w:rsidR="00224FC0" w:rsidRPr="00224FC0">
        <w:rPr>
          <w:rFonts w:ascii="Calibri" w:hAnsi="Calibri" w:cs="Calibri"/>
          <w:color w:val="1F497D"/>
          <w:lang w:val="en-US"/>
        </w:rPr>
        <w:t xml:space="preserve"> </w:t>
      </w:r>
      <w:r w:rsidR="00224FC0" w:rsidRPr="000D3690">
        <w:rPr>
          <w:rFonts w:ascii="Calibri" w:hAnsi="Calibri" w:cs="Calibri"/>
          <w:lang w:val="en-US"/>
        </w:rPr>
        <w:t>http://www.villes-sante.com/</w:t>
      </w:r>
    </w:p>
    <w:p w:rsidR="00916E59" w:rsidRDefault="00916E59" w:rsidP="00916E59">
      <w:r>
        <w:t>Nella Savolainen</w:t>
      </w:r>
      <w:r w:rsidR="00892548">
        <w:t xml:space="preserve">, </w:t>
      </w:r>
      <w:r>
        <w:t>Development Manager</w:t>
      </w:r>
      <w:r w:rsidR="00892548">
        <w:t xml:space="preserve">, </w:t>
      </w:r>
      <w:r>
        <w:t>National Institute for Health and Welfare</w:t>
      </w:r>
      <w:r w:rsidR="00892548">
        <w:t xml:space="preserve"> (THL);  </w:t>
      </w:r>
      <w:hyperlink r:id="rId11" w:history="1">
        <w:r w:rsidR="00892548" w:rsidRPr="00C34420">
          <w:rPr>
            <w:rStyle w:val="Hyperlink"/>
          </w:rPr>
          <w:t>nella.savolainen@thl.fi</w:t>
        </w:r>
      </w:hyperlink>
      <w:r w:rsidR="00892548">
        <w:t xml:space="preserve">; </w:t>
      </w:r>
      <w:r>
        <w:t>puh. +358 29 524 8605</w:t>
      </w:r>
      <w:r w:rsidR="00892548">
        <w:t xml:space="preserve">;  </w:t>
      </w:r>
      <w:r w:rsidR="00892548" w:rsidRPr="000D3690">
        <w:t>www.thl.fi</w:t>
      </w:r>
      <w:r w:rsidR="00892548">
        <w:t xml:space="preserve"> </w:t>
      </w:r>
    </w:p>
    <w:p w:rsidR="00551D68" w:rsidRDefault="00551D68" w:rsidP="001C7545">
      <w:pPr>
        <w:rPr>
          <w:b/>
        </w:rPr>
      </w:pPr>
      <w:r w:rsidRPr="00551D68">
        <w:rPr>
          <w:b/>
        </w:rPr>
        <w:t>Workshop organized by: WHO European Office- Division of Policy and Governance for He</w:t>
      </w:r>
      <w:r>
        <w:rPr>
          <w:b/>
        </w:rPr>
        <w:t>alth and Well-being (Agis Tsouro</w:t>
      </w:r>
      <w:r w:rsidRPr="00551D68">
        <w:rPr>
          <w:b/>
        </w:rPr>
        <w:t xml:space="preserve">s), WHO Public Health, Environmental and Social Determinants of Health, in collaboration with WHO European Healthy Cities Network and the Network of European National Healthy Cities Networks  </w:t>
      </w:r>
      <w:r w:rsidR="00224FC0">
        <w:rPr>
          <w:b/>
        </w:rPr>
        <w:t xml:space="preserve">(Joan </w:t>
      </w:r>
      <w:r w:rsidR="0001146F">
        <w:rPr>
          <w:b/>
        </w:rPr>
        <w:t>Devlin)</w:t>
      </w:r>
      <w:bookmarkStart w:id="0" w:name="_GoBack"/>
      <w:bookmarkEnd w:id="0"/>
    </w:p>
    <w:p w:rsidR="001C7545" w:rsidRPr="001C7545" w:rsidRDefault="001C7545" w:rsidP="001C7545">
      <w:pPr>
        <w:rPr>
          <w:b/>
        </w:rPr>
      </w:pPr>
      <w:r>
        <w:rPr>
          <w:b/>
        </w:rPr>
        <w:t>WORKSHOP OVERVIEW:</w:t>
      </w:r>
      <w:r w:rsidRPr="001C7545">
        <w:rPr>
          <w:b/>
        </w:rPr>
        <w:t xml:space="preserve"> </w:t>
      </w:r>
    </w:p>
    <w:p w:rsidR="001C7545" w:rsidRDefault="001C7545" w:rsidP="001C7545">
      <w:r>
        <w:t xml:space="preserve">A 4-hour workshop aims to provide participants with an overview of </w:t>
      </w:r>
      <w:r w:rsidR="00301C68">
        <w:t xml:space="preserve">the World Health Organization’s </w:t>
      </w:r>
      <w:r>
        <w:t>training manual and initiative.</w:t>
      </w:r>
    </w:p>
    <w:p w:rsidR="00CC4E54" w:rsidRPr="00DD68C7" w:rsidRDefault="00CC4E54" w:rsidP="00CC4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12" w:lineRule="auto"/>
        <w:rPr>
          <w:sz w:val="28"/>
          <w:lang w:val="en-US"/>
        </w:rPr>
      </w:pPr>
      <w:r w:rsidRPr="00892548">
        <w:rPr>
          <w:b/>
          <w:sz w:val="28"/>
          <w:u w:val="single"/>
          <w:lang w:val="en-US"/>
        </w:rPr>
        <w:t>Pre-</w:t>
      </w:r>
      <w:r w:rsidR="00224FC0">
        <w:rPr>
          <w:b/>
          <w:sz w:val="28"/>
          <w:u w:val="single"/>
          <w:lang w:val="en-US"/>
        </w:rPr>
        <w:t>assignment</w:t>
      </w:r>
      <w:r w:rsidRPr="00892548">
        <w:rPr>
          <w:b/>
          <w:sz w:val="28"/>
          <w:u w:val="single"/>
          <w:lang w:val="en-US"/>
        </w:rPr>
        <w:t>:</w:t>
      </w:r>
      <w:r w:rsidRPr="00DD68C7">
        <w:rPr>
          <w:sz w:val="28"/>
          <w:lang w:val="en-US"/>
        </w:rPr>
        <w:t xml:space="preserve"> DVD overview by </w:t>
      </w:r>
      <w:proofErr w:type="spellStart"/>
      <w:r w:rsidRPr="00DD68C7">
        <w:rPr>
          <w:sz w:val="28"/>
          <w:lang w:val="en-US"/>
        </w:rPr>
        <w:t>Ilona</w:t>
      </w:r>
      <w:proofErr w:type="spellEnd"/>
      <w:r w:rsidRPr="00DD68C7">
        <w:rPr>
          <w:sz w:val="28"/>
          <w:lang w:val="en-US"/>
        </w:rPr>
        <w:t xml:space="preserve"> </w:t>
      </w:r>
      <w:proofErr w:type="spellStart"/>
      <w:r w:rsidRPr="00DD68C7">
        <w:rPr>
          <w:sz w:val="28"/>
          <w:lang w:val="en-US"/>
        </w:rPr>
        <w:t>Kickbusch</w:t>
      </w:r>
      <w:proofErr w:type="spellEnd"/>
      <w:r w:rsidRPr="00DD68C7">
        <w:rPr>
          <w:sz w:val="28"/>
          <w:lang w:val="en-US"/>
        </w:rPr>
        <w:t xml:space="preserve"> </w:t>
      </w:r>
    </w:p>
    <w:p w:rsidR="00CC4E54" w:rsidRPr="00224FC0" w:rsidRDefault="00CC4E54" w:rsidP="0022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b/>
          <w:sz w:val="24"/>
          <w:lang w:val="en-US"/>
        </w:rPr>
      </w:pPr>
      <w:r w:rsidRPr="00224FC0">
        <w:rPr>
          <w:b/>
          <w:sz w:val="24"/>
          <w:lang w:val="en-US"/>
        </w:rPr>
        <w:t>DAY 1 - 24 June: 16.00 - 18.00 -</w:t>
      </w:r>
      <w:r w:rsidRPr="00224FC0">
        <w:rPr>
          <w:sz w:val="24"/>
          <w:lang w:val="en-US"/>
        </w:rPr>
        <w:t xml:space="preserve"> Overview of training; Central principles of </w:t>
      </w:r>
      <w:proofErr w:type="spellStart"/>
      <w:r w:rsidRPr="00224FC0">
        <w:rPr>
          <w:sz w:val="24"/>
          <w:lang w:val="en-US"/>
        </w:rPr>
        <w:t>HiAP</w:t>
      </w:r>
      <w:proofErr w:type="spellEnd"/>
      <w:r w:rsidRPr="00224FC0">
        <w:rPr>
          <w:sz w:val="24"/>
          <w:lang w:val="en-US"/>
        </w:rPr>
        <w:t xml:space="preserve"> and WHO framework for action; </w:t>
      </w:r>
      <w:proofErr w:type="spellStart"/>
      <w:r w:rsidRPr="00224FC0">
        <w:rPr>
          <w:sz w:val="24"/>
          <w:lang w:val="en-US"/>
        </w:rPr>
        <w:t>Intersectoral</w:t>
      </w:r>
      <w:proofErr w:type="spellEnd"/>
      <w:r w:rsidRPr="00224FC0">
        <w:rPr>
          <w:sz w:val="24"/>
          <w:lang w:val="en-US"/>
        </w:rPr>
        <w:t xml:space="preserve"> collaboration examples for health equity</w:t>
      </w:r>
      <w:r w:rsidRPr="00224FC0">
        <w:rPr>
          <w:b/>
          <w:sz w:val="24"/>
          <w:lang w:val="en-US"/>
        </w:rPr>
        <w:t xml:space="preserve"> </w:t>
      </w:r>
    </w:p>
    <w:p w:rsidR="00CC4E54" w:rsidRPr="00224FC0" w:rsidRDefault="00CC4E54" w:rsidP="0022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sz w:val="24"/>
          <w:lang w:val="en-US"/>
        </w:rPr>
      </w:pPr>
      <w:r w:rsidRPr="00224FC0">
        <w:rPr>
          <w:b/>
          <w:sz w:val="24"/>
          <w:lang w:val="en-US"/>
        </w:rPr>
        <w:t xml:space="preserve">DAY 2 - 25 June: 11.00 - 13.00 </w:t>
      </w:r>
      <w:r w:rsidRPr="00224FC0">
        <w:rPr>
          <w:sz w:val="24"/>
          <w:lang w:val="en-US"/>
        </w:rPr>
        <w:t xml:space="preserve">- Key elements of training: Role of government; Conditions for </w:t>
      </w:r>
      <w:proofErr w:type="spellStart"/>
      <w:r w:rsidRPr="00224FC0">
        <w:rPr>
          <w:sz w:val="24"/>
          <w:lang w:val="en-US"/>
        </w:rPr>
        <w:t>intersectoral</w:t>
      </w:r>
      <w:proofErr w:type="spellEnd"/>
      <w:r w:rsidRPr="00224FC0">
        <w:rPr>
          <w:sz w:val="24"/>
          <w:lang w:val="en-US"/>
        </w:rPr>
        <w:t xml:space="preserve"> work; Negotiations with role-play</w:t>
      </w:r>
    </w:p>
    <w:p w:rsidR="00DA05EA" w:rsidRDefault="00CC4E54" w:rsidP="00CC4E54">
      <w:pPr>
        <w:tabs>
          <w:tab w:val="left" w:pos="7900"/>
        </w:tabs>
        <w:spacing w:after="0" w:line="240" w:lineRule="auto"/>
        <w:ind w:left="720"/>
        <w:jc w:val="both"/>
        <w:rPr>
          <w:rFonts w:cs="Calibri"/>
          <w:bCs/>
          <w:color w:val="1F497D"/>
          <w:sz w:val="16"/>
          <w:szCs w:val="16"/>
          <w:lang w:val="en-GB"/>
        </w:rPr>
      </w:pPr>
      <w:r>
        <w:rPr>
          <w:rFonts w:cs="Calibri"/>
          <w:bCs/>
          <w:color w:val="1F497D"/>
          <w:sz w:val="16"/>
          <w:szCs w:val="16"/>
          <w:lang w:val="en-GB"/>
        </w:rPr>
        <w:lastRenderedPageBreak/>
        <w:tab/>
      </w:r>
    </w:p>
    <w:p w:rsidR="00CC4E54" w:rsidRDefault="00CC4E54" w:rsidP="00CC4E54">
      <w:pPr>
        <w:tabs>
          <w:tab w:val="left" w:pos="7900"/>
        </w:tabs>
        <w:spacing w:after="0" w:line="240" w:lineRule="auto"/>
        <w:ind w:left="720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p w:rsidR="00892548" w:rsidRDefault="00A00214" w:rsidP="001C7545">
      <w:pPr>
        <w:jc w:val="center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>AGENDA</w:t>
      </w:r>
      <w:r w:rsidR="001C7545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 xml:space="preserve">  </w:t>
      </w:r>
      <w:r w:rsidR="00892548" w:rsidRPr="00015C34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 xml:space="preserve">DAY 1 - 24 June: 16.00 - 18.00 </w:t>
      </w:r>
    </w:p>
    <w:p w:rsidR="007C295C" w:rsidRDefault="00892548" w:rsidP="00892548">
      <w:p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>Learning objectives:</w:t>
      </w:r>
    </w:p>
    <w:p w:rsidR="00892548" w:rsidRDefault="00892548" w:rsidP="00892548">
      <w:pPr>
        <w:pStyle w:val="ListParagraph"/>
        <w:numPr>
          <w:ilvl w:val="0"/>
          <w:numId w:val="36"/>
        </w:num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</w:pPr>
      <w:r w:rsidRPr="00892548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>Understand</w:t>
      </w: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 WHO’s perspective on the Health in All Policies approach </w:t>
      </w:r>
    </w:p>
    <w:p w:rsidR="00892548" w:rsidRPr="00892548" w:rsidRDefault="00892548" w:rsidP="00892548">
      <w:pPr>
        <w:pStyle w:val="ListParagraph"/>
        <w:numPr>
          <w:ilvl w:val="0"/>
          <w:numId w:val="36"/>
        </w:num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Understand the organization of the WHO </w:t>
      </w:r>
      <w:r w:rsidR="00834D69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>t</w:t>
      </w: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raining </w:t>
      </w:r>
      <w:r w:rsidR="00834D69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>m</w:t>
      </w: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anual </w:t>
      </w:r>
    </w:p>
    <w:tbl>
      <w:tblPr>
        <w:tblW w:w="9540" w:type="dxa"/>
        <w:tblInd w:w="534" w:type="dxa"/>
        <w:tblLook w:val="04A0" w:firstRow="1" w:lastRow="0" w:firstColumn="1" w:lastColumn="0" w:noHBand="0" w:noVBand="1"/>
      </w:tblPr>
      <w:tblGrid>
        <w:gridCol w:w="1549"/>
        <w:gridCol w:w="3979"/>
        <w:gridCol w:w="1910"/>
        <w:gridCol w:w="2102"/>
      </w:tblGrid>
      <w:tr w:rsidR="00755D3D" w:rsidRPr="00755D3D" w:rsidTr="001C7545">
        <w:trPr>
          <w:trHeight w:val="408"/>
        </w:trPr>
        <w:tc>
          <w:tcPr>
            <w:tcW w:w="1549" w:type="dxa"/>
            <w:tcBorders>
              <w:top w:val="nil"/>
              <w:left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755D3D" w:rsidRPr="00755D3D" w:rsidRDefault="00755D3D" w:rsidP="00755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Time</w:t>
            </w:r>
          </w:p>
        </w:tc>
        <w:tc>
          <w:tcPr>
            <w:tcW w:w="3979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755D3D" w:rsidRPr="00755D3D" w:rsidRDefault="00755D3D" w:rsidP="00755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Topic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755D3D" w:rsidRPr="00755D3D" w:rsidRDefault="00A00214" w:rsidP="00755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Method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755D3D" w:rsidRPr="00755D3D" w:rsidRDefault="00755D3D" w:rsidP="00755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Presenter</w:t>
            </w:r>
          </w:p>
        </w:tc>
      </w:tr>
      <w:tr w:rsidR="00755D3D" w:rsidRPr="00755D3D" w:rsidTr="001C7545">
        <w:trPr>
          <w:trHeight w:val="1146"/>
        </w:trPr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16.00-16.15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Welcome and introduction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Open discussion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755D3D" w:rsidP="00006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Nicole Valentine </w:t>
            </w:r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(WHO, Geneva) </w:t>
            </w: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&amp; </w:t>
            </w:r>
            <w:proofErr w:type="spellStart"/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</w:t>
            </w:r>
            <w:r w:rsidR="00916E59" w:rsidRP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ella</w:t>
            </w:r>
            <w:proofErr w:type="spellEnd"/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S</w:t>
            </w:r>
            <w:r w:rsidR="00916E59" w:rsidRP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avolainen</w:t>
            </w:r>
            <w:proofErr w:type="spellEnd"/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(THL</w:t>
            </w:r>
            <w:r w:rsidR="00006C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, Finland</w:t>
            </w:r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)</w:t>
            </w:r>
          </w:p>
        </w:tc>
      </w:tr>
      <w:tr w:rsidR="00755D3D" w:rsidRPr="00755D3D" w:rsidTr="001C7545">
        <w:trPr>
          <w:trHeight w:val="1185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16.15-16.30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Key questions and discussion (DVD)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Discussion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916E59" w:rsidP="00A00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Nicole Valentine</w:t>
            </w:r>
          </w:p>
        </w:tc>
      </w:tr>
      <w:tr w:rsidR="00755D3D" w:rsidRPr="00755D3D" w:rsidTr="001C7545">
        <w:trPr>
          <w:trHeight w:val="1113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16.30-16.40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Central principles of </w:t>
            </w:r>
            <w:proofErr w:type="spellStart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HiAP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Lecture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916E59" w:rsidP="0091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Nicole Valentine</w:t>
            </w:r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755D3D" w:rsidRPr="00755D3D" w:rsidTr="001C7545">
        <w:trPr>
          <w:trHeight w:val="1282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16.40-17.10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Key linkages between health other sectors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Group work</w:t>
            </w:r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(</w:t>
            </w:r>
            <w:proofErr w:type="spellStart"/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Handout</w:t>
            </w:r>
            <w:proofErr w:type="spellEnd"/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1)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916E59" w:rsidP="0091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Nicole Valentine</w:t>
            </w:r>
          </w:p>
        </w:tc>
      </w:tr>
      <w:tr w:rsidR="00755D3D" w:rsidRPr="00755D3D" w:rsidTr="001C7545">
        <w:trPr>
          <w:trHeight w:val="1224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17.10-17.20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WHO’s </w:t>
            </w:r>
            <w:proofErr w:type="spellStart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HiAP</w:t>
            </w:r>
            <w:proofErr w:type="spellEnd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 framework for country action, </w:t>
            </w:r>
            <w:proofErr w:type="spellStart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HiAP</w:t>
            </w:r>
            <w:proofErr w:type="spellEnd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 for equity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Lecture 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916E59" w:rsidP="0091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Nicole Valentine</w:t>
            </w:r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755D3D" w:rsidRPr="00755D3D" w:rsidTr="001C7545">
        <w:trPr>
          <w:trHeight w:val="1107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17.20-17.55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Identifying the </w:t>
            </w:r>
            <w:proofErr w:type="spellStart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HiAP</w:t>
            </w:r>
            <w:proofErr w:type="spellEnd"/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 approach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Group work</w:t>
            </w:r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(</w:t>
            </w:r>
            <w:proofErr w:type="spellStart"/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Handout</w:t>
            </w:r>
            <w:proofErr w:type="spellEnd"/>
            <w:r w:rsidR="00755D3D"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2)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Charlotte</w:t>
            </w:r>
            <w:r w:rsidR="00006C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06C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Marchandise-Franquet</w:t>
            </w:r>
            <w:proofErr w:type="spellEnd"/>
            <w:r w:rsidR="00006C3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(Rennes, France) </w:t>
            </w:r>
          </w:p>
        </w:tc>
      </w:tr>
      <w:tr w:rsidR="00755D3D" w:rsidRPr="00755D3D" w:rsidTr="001C7545">
        <w:trPr>
          <w:trHeight w:val="1127"/>
        </w:trPr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17.55-18.00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755D3D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Wrap up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D3D" w:rsidRPr="00755D3D" w:rsidRDefault="00A03AB7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Plenary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3D" w:rsidRPr="00755D3D" w:rsidRDefault="00755D3D" w:rsidP="0091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755D3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Nicole Valentine </w:t>
            </w:r>
          </w:p>
        </w:tc>
      </w:tr>
    </w:tbl>
    <w:p w:rsidR="00A00214" w:rsidRDefault="00A00214" w:rsidP="00CC4E54">
      <w:pPr>
        <w:tabs>
          <w:tab w:val="left" w:pos="7900"/>
        </w:tabs>
        <w:spacing w:after="0" w:line="240" w:lineRule="auto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p w:rsidR="00A00214" w:rsidRDefault="00A00214" w:rsidP="00CC4E54">
      <w:pPr>
        <w:tabs>
          <w:tab w:val="left" w:pos="7900"/>
        </w:tabs>
        <w:spacing w:after="0" w:line="240" w:lineRule="auto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p w:rsidR="00A00214" w:rsidRPr="00015C34" w:rsidRDefault="001C7545" w:rsidP="001C7545">
      <w:pP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 xml:space="preserve">AGENDA </w:t>
      </w:r>
      <w:r w:rsidR="00A00214" w:rsidRPr="00015C34"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>DAY 2 - 25 June: 11.00 - 13.00.</w:t>
      </w:r>
    </w:p>
    <w:p w:rsidR="00892548" w:rsidRDefault="00892548" w:rsidP="00892548">
      <w:p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  <w:u w:val="single"/>
        </w:rPr>
        <w:t>Learning objectives:</w:t>
      </w:r>
    </w:p>
    <w:p w:rsidR="00892548" w:rsidRPr="00892548" w:rsidRDefault="00892548" w:rsidP="00892548">
      <w:pPr>
        <w:pStyle w:val="ListParagraph"/>
        <w:numPr>
          <w:ilvl w:val="0"/>
          <w:numId w:val="37"/>
        </w:numPr>
        <w:shd w:val="clear" w:color="auto" w:fill="FFFFFF"/>
        <w:spacing w:line="312" w:lineRule="auto"/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</w:pPr>
      <w:r>
        <w:rPr>
          <w:rFonts w:asciiTheme="majorHAnsi" w:eastAsiaTheme="majorEastAsia" w:hAnsiTheme="majorHAnsi" w:cstheme="majorBidi"/>
          <w:b/>
          <w:color w:val="0070C0"/>
          <w:spacing w:val="5"/>
          <w:kern w:val="28"/>
          <w:sz w:val="28"/>
          <w:szCs w:val="44"/>
        </w:rPr>
        <w:t xml:space="preserve">Be familiar with the importance of context of participants and the use of role plays in WHO’s Health in All Policies training approach </w:t>
      </w:r>
    </w:p>
    <w:p w:rsidR="00A00214" w:rsidRDefault="00A00214" w:rsidP="00CC4E54">
      <w:pPr>
        <w:tabs>
          <w:tab w:val="left" w:pos="7900"/>
        </w:tabs>
        <w:spacing w:after="0" w:line="240" w:lineRule="auto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p w:rsidR="00A00214" w:rsidRDefault="00A00214" w:rsidP="00CC4E54">
      <w:pPr>
        <w:tabs>
          <w:tab w:val="left" w:pos="7900"/>
        </w:tabs>
        <w:spacing w:after="0" w:line="240" w:lineRule="auto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tbl>
      <w:tblPr>
        <w:tblW w:w="9807" w:type="dxa"/>
        <w:tblInd w:w="392" w:type="dxa"/>
        <w:tblLook w:val="04A0" w:firstRow="1" w:lastRow="0" w:firstColumn="1" w:lastColumn="0" w:noHBand="0" w:noVBand="1"/>
      </w:tblPr>
      <w:tblGrid>
        <w:gridCol w:w="1559"/>
        <w:gridCol w:w="4058"/>
        <w:gridCol w:w="1902"/>
        <w:gridCol w:w="2288"/>
      </w:tblGrid>
      <w:tr w:rsidR="00A00214" w:rsidRPr="00A00214" w:rsidTr="00A00214">
        <w:trPr>
          <w:trHeight w:val="446"/>
        </w:trPr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Time</w:t>
            </w: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Topic</w:t>
            </w: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Method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000000" w:fill="538DD5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zh-CN"/>
              </w:rPr>
              <w:t>Presenter</w:t>
            </w:r>
          </w:p>
        </w:tc>
      </w:tr>
      <w:tr w:rsidR="00A00214" w:rsidRPr="00A00214" w:rsidTr="007C295C">
        <w:trPr>
          <w:trHeight w:val="1162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11.00-11.15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Recap from previous day; The Role of Government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Lecture 3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214" w:rsidRPr="00A00214" w:rsidRDefault="00916E59" w:rsidP="00D66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Nicole Valentine (WHO, Geneva)</w:t>
            </w:r>
          </w:p>
        </w:tc>
      </w:tr>
      <w:tr w:rsidR="00A00214" w:rsidRPr="00A00214" w:rsidTr="007C295C">
        <w:trPr>
          <w:trHeight w:val="1268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11.15-11.50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Conditions that promote or hinder working across sectors or levels of </w:t>
            </w:r>
            <w:r w:rsidR="00A26E08"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government</w:t>
            </w: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Lecture 4</w:t>
            </w:r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and </w:t>
            </w:r>
            <w:proofErr w:type="spellStart"/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Groupwork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214" w:rsidRPr="00A00214" w:rsidRDefault="00916E59" w:rsidP="00D66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Savolainen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&amp; Charlotte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Marchandise-Franquet</w:t>
            </w:r>
            <w:proofErr w:type="spellEnd"/>
          </w:p>
        </w:tc>
      </w:tr>
      <w:tr w:rsidR="00A00214" w:rsidRPr="00A00214" w:rsidTr="007C295C">
        <w:trPr>
          <w:trHeight w:val="1117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11.50-12.15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zh-CN"/>
              </w:rPr>
              <w:t>Policy-making at the local level; Arguments; Policy Negotiations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Lecture 5,</w:t>
            </w: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214" w:rsidRPr="00A00214" w:rsidRDefault="00A00214" w:rsidP="00D66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Charlotte </w:t>
            </w:r>
            <w:proofErr w:type="spellStart"/>
            <w:r w:rsidR="00916E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Marchandise-Franquet</w:t>
            </w:r>
            <w:proofErr w:type="spellEnd"/>
          </w:p>
        </w:tc>
      </w:tr>
      <w:tr w:rsidR="00A00214" w:rsidRPr="00A00214" w:rsidTr="007C295C">
        <w:trPr>
          <w:trHeight w:val="1133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12.15-12.55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City of </w:t>
            </w:r>
            <w:proofErr w:type="spellStart"/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Happyville</w:t>
            </w:r>
            <w:proofErr w:type="spellEnd"/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action plan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892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Role Play</w:t>
            </w:r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(</w:t>
            </w:r>
            <w:proofErr w:type="spellStart"/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Handout</w:t>
            </w:r>
            <w:proofErr w:type="spellEnd"/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3</w:t>
            </w:r>
            <w:r w:rsidR="001C75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/4</w:t>
            </w:r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214" w:rsidRPr="00A00214" w:rsidRDefault="00A00214" w:rsidP="00D66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Charlotte </w:t>
            </w:r>
            <w:proofErr w:type="spellStart"/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Marchandies-Franquet</w:t>
            </w:r>
            <w:proofErr w:type="spellEnd"/>
          </w:p>
        </w:tc>
      </w:tr>
      <w:tr w:rsidR="00A00214" w:rsidRPr="00A00214" w:rsidTr="007C295C">
        <w:trPr>
          <w:trHeight w:val="1121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b/>
                <w:bCs/>
                <w:color w:val="000000"/>
                <w:lang w:val="en-GB" w:eastAsia="zh-CN"/>
              </w:rPr>
              <w:t>12.55-13.00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0214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Wrap up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14" w:rsidRPr="00A00214" w:rsidRDefault="00A03AB7" w:rsidP="00A00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Plenary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214" w:rsidRPr="00A00214" w:rsidRDefault="00A00214" w:rsidP="00D66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</w:pPr>
            <w:r w:rsidRPr="00A0021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Charlotte </w:t>
            </w:r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8925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Marchandise-Franquet</w:t>
            </w:r>
            <w:proofErr w:type="spellEnd"/>
            <w:r w:rsidR="001C75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&amp; </w:t>
            </w:r>
            <w:proofErr w:type="spellStart"/>
            <w:r w:rsidR="001C75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Nella</w:t>
            </w:r>
            <w:proofErr w:type="spellEnd"/>
            <w:r w:rsidR="001C75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1C754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Savolainen</w:t>
            </w:r>
            <w:proofErr w:type="spellEnd"/>
          </w:p>
        </w:tc>
      </w:tr>
    </w:tbl>
    <w:p w:rsidR="00A00214" w:rsidRPr="00306D2A" w:rsidRDefault="00A00214" w:rsidP="00CC4E54">
      <w:pPr>
        <w:tabs>
          <w:tab w:val="left" w:pos="7900"/>
        </w:tabs>
        <w:spacing w:after="0" w:line="240" w:lineRule="auto"/>
        <w:jc w:val="both"/>
        <w:rPr>
          <w:rFonts w:cs="Calibri"/>
          <w:bCs/>
          <w:color w:val="1F497D"/>
          <w:sz w:val="16"/>
          <w:szCs w:val="16"/>
          <w:lang w:val="en-GB"/>
        </w:rPr>
      </w:pPr>
    </w:p>
    <w:sectPr w:rsidR="00A00214" w:rsidRPr="00306D2A" w:rsidSect="00152B22">
      <w:headerReference w:type="default" r:id="rId12"/>
      <w:footerReference w:type="default" r:id="rId13"/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3D" w:rsidRDefault="00755D3D" w:rsidP="00CD4B14">
      <w:pPr>
        <w:spacing w:after="0" w:line="240" w:lineRule="auto"/>
      </w:pPr>
      <w:r>
        <w:separator/>
      </w:r>
    </w:p>
  </w:endnote>
  <w:endnote w:type="continuationSeparator" w:id="0">
    <w:p w:rsidR="00755D3D" w:rsidRDefault="00755D3D" w:rsidP="00CD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08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D3D" w:rsidRDefault="00755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D3D" w:rsidRPr="00306D2A" w:rsidRDefault="00755D3D" w:rsidP="00306D2A">
    <w:pPr>
      <w:spacing w:after="0"/>
      <w:rPr>
        <w:rFonts w:ascii="Arial" w:hAnsi="Arial" w:cs="Arial"/>
        <w:b/>
        <w:color w:val="1F497D" w:themeColor="text2"/>
        <w:sz w:val="16"/>
        <w:szCs w:val="16"/>
        <w:lang w:val="en-GB"/>
      </w:rPr>
    </w:pPr>
    <w:r w:rsidRPr="00306D2A">
      <w:rPr>
        <w:rFonts w:ascii="Arial" w:hAnsi="Arial" w:cs="Arial"/>
        <w:b/>
        <w:color w:val="1F497D" w:themeColor="text2"/>
        <w:sz w:val="16"/>
        <w:szCs w:val="16"/>
        <w:lang w:val="en-GB"/>
      </w:rPr>
      <w:t>Contact</w:t>
    </w:r>
  </w:p>
  <w:p w:rsidR="00755D3D" w:rsidRPr="00306D2A" w:rsidRDefault="00755D3D" w:rsidP="00306D2A">
    <w:pPr>
      <w:spacing w:after="0" w:line="240" w:lineRule="auto"/>
      <w:rPr>
        <w:rFonts w:ascii="Arial" w:hAnsi="Arial" w:cs="Arial"/>
        <w:sz w:val="16"/>
        <w:szCs w:val="16"/>
      </w:rPr>
    </w:pPr>
    <w:r w:rsidRPr="00306D2A">
      <w:rPr>
        <w:rFonts w:ascii="Arial" w:hAnsi="Arial" w:cs="Arial"/>
        <w:sz w:val="16"/>
        <w:szCs w:val="16"/>
      </w:rPr>
      <w:t>WHO Department of Public Health, Environmental and Social Determinants of Health</w:t>
    </w:r>
    <w:r w:rsidR="00301C68">
      <w:rPr>
        <w:rFonts w:ascii="Arial" w:hAnsi="Arial" w:cs="Arial"/>
        <w:sz w:val="16"/>
        <w:szCs w:val="16"/>
      </w:rPr>
      <w:t>:</w:t>
    </w:r>
  </w:p>
  <w:p w:rsidR="00755D3D" w:rsidRPr="00306D2A" w:rsidRDefault="00755D3D" w:rsidP="00306D2A">
    <w:pPr>
      <w:spacing w:after="0" w:line="240" w:lineRule="auto"/>
      <w:rPr>
        <w:rFonts w:ascii="Arial" w:hAnsi="Arial" w:cs="Arial"/>
        <w:sz w:val="16"/>
        <w:szCs w:val="16"/>
      </w:rPr>
    </w:pPr>
    <w:r w:rsidRPr="00306D2A">
      <w:rPr>
        <w:rFonts w:ascii="Arial" w:hAnsi="Arial" w:cs="Arial"/>
        <w:sz w:val="16"/>
        <w:szCs w:val="16"/>
      </w:rPr>
      <w:t xml:space="preserve">Nicole Valentine: </w:t>
    </w:r>
    <w:hyperlink r:id="rId1" w:history="1">
      <w:r w:rsidRPr="00306D2A">
        <w:rPr>
          <w:rFonts w:ascii="Arial" w:hAnsi="Arial" w:cs="Arial"/>
          <w:sz w:val="16"/>
          <w:szCs w:val="16"/>
        </w:rPr>
        <w:t>valentinen@who.int</w:t>
      </w:r>
    </w:hyperlink>
  </w:p>
  <w:p w:rsidR="00755D3D" w:rsidRDefault="00755D3D" w:rsidP="00306D2A">
    <w:pPr>
      <w:spacing w:after="0" w:line="240" w:lineRule="auto"/>
      <w:rPr>
        <w:rFonts w:ascii="Arial" w:hAnsi="Arial" w:cs="Arial"/>
        <w:sz w:val="16"/>
        <w:szCs w:val="16"/>
      </w:rPr>
    </w:pPr>
    <w:r w:rsidRPr="00306D2A">
      <w:rPr>
        <w:rFonts w:ascii="Arial" w:hAnsi="Arial" w:cs="Arial"/>
        <w:sz w:val="16"/>
        <w:szCs w:val="16"/>
      </w:rPr>
      <w:t xml:space="preserve">Eugenio Villar: </w:t>
    </w:r>
    <w:hyperlink r:id="rId2" w:history="1">
      <w:r w:rsidRPr="00306D2A">
        <w:rPr>
          <w:rFonts w:ascii="Arial" w:hAnsi="Arial" w:cs="Arial"/>
          <w:sz w:val="16"/>
          <w:szCs w:val="16"/>
        </w:rPr>
        <w:t>villare@who.int</w:t>
      </w:r>
    </w:hyperlink>
    <w:r w:rsidR="00301C68">
      <w:rPr>
        <w:rFonts w:ascii="Arial" w:hAnsi="Arial" w:cs="Arial"/>
        <w:sz w:val="16"/>
        <w:szCs w:val="16"/>
      </w:rPr>
      <w:t>;</w:t>
    </w:r>
  </w:p>
  <w:p w:rsidR="00A61544" w:rsidRPr="00306D2A" w:rsidRDefault="00A61544" w:rsidP="00306D2A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KC Tang: tangkc@who.int </w:t>
    </w:r>
    <w:r w:rsidR="00301C68">
      <w:rPr>
        <w:rFonts w:ascii="Arial" w:hAnsi="Arial" w:cs="Arial"/>
        <w:sz w:val="16"/>
        <w:szCs w:val="16"/>
      </w:rPr>
      <w:t>[Dept. of Prevention of Noncommunicable Disease]</w:t>
    </w:r>
  </w:p>
  <w:p w:rsidR="00755D3D" w:rsidRDefault="00755D3D">
    <w:pPr>
      <w:pStyle w:val="Footer"/>
    </w:pPr>
  </w:p>
  <w:p w:rsidR="00755D3D" w:rsidRDefault="00755D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3D" w:rsidRDefault="00755D3D" w:rsidP="00CD4B14">
      <w:pPr>
        <w:spacing w:after="0" w:line="240" w:lineRule="auto"/>
      </w:pPr>
      <w:r>
        <w:separator/>
      </w:r>
    </w:p>
  </w:footnote>
  <w:footnote w:type="continuationSeparator" w:id="0">
    <w:p w:rsidR="00755D3D" w:rsidRDefault="00755D3D" w:rsidP="00CD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3D" w:rsidRDefault="00755D3D" w:rsidP="00152B22">
    <w:pPr>
      <w:pStyle w:val="Header"/>
      <w:tabs>
        <w:tab w:val="clear" w:pos="4513"/>
        <w:tab w:val="clear" w:pos="9026"/>
        <w:tab w:val="right" w:pos="10206"/>
      </w:tabs>
      <w:ind w:left="142"/>
    </w:pPr>
    <w:r w:rsidRPr="00DD68C7">
      <w:rPr>
        <w:noProof/>
        <w:sz w:val="44"/>
        <w:lang w:val="en-GB" w:eastAsia="en-GB"/>
      </w:rPr>
      <w:drawing>
        <wp:anchor distT="0" distB="0" distL="114300" distR="114300" simplePos="0" relativeHeight="251659264" behindDoc="0" locked="0" layoutInCell="1" allowOverlap="1" wp14:anchorId="4F957B78" wp14:editId="34AE8602">
          <wp:simplePos x="0" y="0"/>
          <wp:positionH relativeFrom="column">
            <wp:posOffset>3187700</wp:posOffset>
          </wp:positionH>
          <wp:positionV relativeFrom="paragraph">
            <wp:posOffset>57785</wp:posOffset>
          </wp:positionV>
          <wp:extent cx="635000" cy="80010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55CC1E06" wp14:editId="12A8C112">
          <wp:extent cx="2794000" cy="86234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5696" t="28543" r="25041" b="47103"/>
                  <a:stretch/>
                </pic:blipFill>
                <pic:spPr bwMode="auto">
                  <a:xfrm>
                    <a:off x="0" y="0"/>
                    <a:ext cx="2793135" cy="862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val="en-GB" w:eastAsia="en-GB"/>
      </w:rPr>
      <w:drawing>
        <wp:inline distT="0" distB="0" distL="0" distR="0" wp14:anchorId="6F0390CD" wp14:editId="76D6EA53">
          <wp:extent cx="1828800" cy="574040"/>
          <wp:effectExtent l="0" t="0" r="0" b="0"/>
          <wp:docPr id="6" name="Picture 6" descr="WHO-EN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O-EN-BW-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5D3D" w:rsidRDefault="00755D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8EB"/>
    <w:multiLevelType w:val="hybridMultilevel"/>
    <w:tmpl w:val="D354BEF6"/>
    <w:lvl w:ilvl="0" w:tplc="185860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0D18"/>
    <w:multiLevelType w:val="hybridMultilevel"/>
    <w:tmpl w:val="727C9A4C"/>
    <w:lvl w:ilvl="0" w:tplc="BB10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84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C7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0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00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F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29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67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09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751A7"/>
    <w:multiLevelType w:val="hybridMultilevel"/>
    <w:tmpl w:val="661CC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84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C7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0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00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F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29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67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09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214A8"/>
    <w:multiLevelType w:val="hybridMultilevel"/>
    <w:tmpl w:val="54D25CB4"/>
    <w:lvl w:ilvl="0" w:tplc="F458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EF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22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05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83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68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A3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D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8F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11033"/>
    <w:multiLevelType w:val="hybridMultilevel"/>
    <w:tmpl w:val="74567000"/>
    <w:lvl w:ilvl="0" w:tplc="384A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0F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64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1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AA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61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0C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C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80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17639"/>
    <w:multiLevelType w:val="hybridMultilevel"/>
    <w:tmpl w:val="7918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E5F65"/>
    <w:multiLevelType w:val="hybridMultilevel"/>
    <w:tmpl w:val="661CC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84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5C7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0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00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F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29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67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09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1B3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5DB5"/>
    <w:multiLevelType w:val="hybridMultilevel"/>
    <w:tmpl w:val="5F48C520"/>
    <w:lvl w:ilvl="0" w:tplc="28EC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93D39"/>
    <w:multiLevelType w:val="hybridMultilevel"/>
    <w:tmpl w:val="FE1C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138F0"/>
    <w:multiLevelType w:val="hybridMultilevel"/>
    <w:tmpl w:val="15444E6C"/>
    <w:lvl w:ilvl="0" w:tplc="28EC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A7002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024E7"/>
    <w:multiLevelType w:val="hybridMultilevel"/>
    <w:tmpl w:val="BBB482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F60371"/>
    <w:multiLevelType w:val="hybridMultilevel"/>
    <w:tmpl w:val="5C64E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86736"/>
    <w:multiLevelType w:val="hybridMultilevel"/>
    <w:tmpl w:val="661CC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5846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25C7A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B0DC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E007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24FA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929E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675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5097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7B718CF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77BD8"/>
    <w:multiLevelType w:val="hybridMultilevel"/>
    <w:tmpl w:val="9D7043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8F0"/>
    <w:multiLevelType w:val="hybridMultilevel"/>
    <w:tmpl w:val="ABBA95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6772B"/>
    <w:multiLevelType w:val="hybridMultilevel"/>
    <w:tmpl w:val="0F825ED8"/>
    <w:lvl w:ilvl="0" w:tplc="0406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37E3F"/>
    <w:multiLevelType w:val="hybridMultilevel"/>
    <w:tmpl w:val="20F6D7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00015"/>
    <w:multiLevelType w:val="hybridMultilevel"/>
    <w:tmpl w:val="BD32A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0661"/>
    <w:multiLevelType w:val="hybridMultilevel"/>
    <w:tmpl w:val="2A4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6F058">
      <w:start w:val="5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aj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022D4"/>
    <w:multiLevelType w:val="hybridMultilevel"/>
    <w:tmpl w:val="8E76B9C2"/>
    <w:lvl w:ilvl="0" w:tplc="EE6E87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A88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20B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2D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404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C0D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A9A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ECB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AA4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24D8E"/>
    <w:multiLevelType w:val="hybridMultilevel"/>
    <w:tmpl w:val="233056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B4B7E"/>
    <w:multiLevelType w:val="hybridMultilevel"/>
    <w:tmpl w:val="B5285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E54005"/>
    <w:multiLevelType w:val="hybridMultilevel"/>
    <w:tmpl w:val="BD40F88C"/>
    <w:lvl w:ilvl="0" w:tplc="7668E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66133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712C46C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E4692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7A31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E0A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6AF1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28CD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3614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4C47126"/>
    <w:multiLevelType w:val="hybridMultilevel"/>
    <w:tmpl w:val="3E3C0AE0"/>
    <w:lvl w:ilvl="0" w:tplc="7668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C4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69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A3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0A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F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8C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61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17FC3"/>
    <w:multiLevelType w:val="hybridMultilevel"/>
    <w:tmpl w:val="646631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35BCA"/>
    <w:multiLevelType w:val="hybridMultilevel"/>
    <w:tmpl w:val="18DAA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D613D"/>
    <w:multiLevelType w:val="hybridMultilevel"/>
    <w:tmpl w:val="BD32A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C1F17"/>
    <w:multiLevelType w:val="hybridMultilevel"/>
    <w:tmpl w:val="B7942EAE"/>
    <w:lvl w:ilvl="0" w:tplc="71D0CF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40A53"/>
    <w:multiLevelType w:val="hybridMultilevel"/>
    <w:tmpl w:val="5C64E8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5196E"/>
    <w:multiLevelType w:val="hybridMultilevel"/>
    <w:tmpl w:val="89FE7F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4557FA"/>
    <w:multiLevelType w:val="hybridMultilevel"/>
    <w:tmpl w:val="A96E66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E1DD9"/>
    <w:multiLevelType w:val="hybridMultilevel"/>
    <w:tmpl w:val="95A8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55050"/>
    <w:multiLevelType w:val="hybridMultilevel"/>
    <w:tmpl w:val="9CEED5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266A7"/>
    <w:multiLevelType w:val="hybridMultilevel"/>
    <w:tmpl w:val="DE6C7C3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23"/>
  </w:num>
  <w:num w:numId="5">
    <w:abstractNumId w:val="33"/>
  </w:num>
  <w:num w:numId="6">
    <w:abstractNumId w:val="0"/>
  </w:num>
  <w:num w:numId="7">
    <w:abstractNumId w:val="27"/>
  </w:num>
  <w:num w:numId="8">
    <w:abstractNumId w:val="32"/>
  </w:num>
  <w:num w:numId="9">
    <w:abstractNumId w:val="30"/>
  </w:num>
  <w:num w:numId="10">
    <w:abstractNumId w:val="18"/>
  </w:num>
  <w:num w:numId="11">
    <w:abstractNumId w:val="36"/>
  </w:num>
  <w:num w:numId="12">
    <w:abstractNumId w:val="8"/>
  </w:num>
  <w:num w:numId="13">
    <w:abstractNumId w:val="10"/>
  </w:num>
  <w:num w:numId="14">
    <w:abstractNumId w:val="19"/>
  </w:num>
  <w:num w:numId="15">
    <w:abstractNumId w:val="5"/>
  </w:num>
  <w:num w:numId="16">
    <w:abstractNumId w:val="9"/>
  </w:num>
  <w:num w:numId="17">
    <w:abstractNumId w:val="11"/>
  </w:num>
  <w:num w:numId="18">
    <w:abstractNumId w:val="35"/>
  </w:num>
  <w:num w:numId="19">
    <w:abstractNumId w:val="12"/>
  </w:num>
  <w:num w:numId="20">
    <w:abstractNumId w:val="15"/>
  </w:num>
  <w:num w:numId="21">
    <w:abstractNumId w:val="7"/>
  </w:num>
  <w:num w:numId="22">
    <w:abstractNumId w:val="34"/>
  </w:num>
  <w:num w:numId="23">
    <w:abstractNumId w:val="22"/>
  </w:num>
  <w:num w:numId="24">
    <w:abstractNumId w:val="26"/>
  </w:num>
  <w:num w:numId="25">
    <w:abstractNumId w:val="25"/>
  </w:num>
  <w:num w:numId="26">
    <w:abstractNumId w:val="21"/>
  </w:num>
  <w:num w:numId="27">
    <w:abstractNumId w:val="13"/>
  </w:num>
  <w:num w:numId="28">
    <w:abstractNumId w:val="31"/>
  </w:num>
  <w:num w:numId="29">
    <w:abstractNumId w:val="2"/>
  </w:num>
  <w:num w:numId="30">
    <w:abstractNumId w:val="1"/>
  </w:num>
  <w:num w:numId="31">
    <w:abstractNumId w:val="6"/>
  </w:num>
  <w:num w:numId="32">
    <w:abstractNumId w:val="14"/>
  </w:num>
  <w:num w:numId="33">
    <w:abstractNumId w:val="24"/>
  </w:num>
  <w:num w:numId="34">
    <w:abstractNumId w:val="4"/>
  </w:num>
  <w:num w:numId="35">
    <w:abstractNumId w:val="3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98"/>
    <w:rsid w:val="0000096E"/>
    <w:rsid w:val="0000220E"/>
    <w:rsid w:val="00002FBB"/>
    <w:rsid w:val="000052D5"/>
    <w:rsid w:val="00005A5A"/>
    <w:rsid w:val="00006969"/>
    <w:rsid w:val="00006B0C"/>
    <w:rsid w:val="00006C3B"/>
    <w:rsid w:val="0001146F"/>
    <w:rsid w:val="00026E04"/>
    <w:rsid w:val="00032FA6"/>
    <w:rsid w:val="00033D95"/>
    <w:rsid w:val="00036133"/>
    <w:rsid w:val="000378EF"/>
    <w:rsid w:val="0004097B"/>
    <w:rsid w:val="00041E0A"/>
    <w:rsid w:val="00045EAF"/>
    <w:rsid w:val="0004697A"/>
    <w:rsid w:val="000519E1"/>
    <w:rsid w:val="000530CF"/>
    <w:rsid w:val="00056389"/>
    <w:rsid w:val="000572EE"/>
    <w:rsid w:val="00066BD7"/>
    <w:rsid w:val="00067AEA"/>
    <w:rsid w:val="00075D3E"/>
    <w:rsid w:val="00081C24"/>
    <w:rsid w:val="000855C8"/>
    <w:rsid w:val="00085FA9"/>
    <w:rsid w:val="00093113"/>
    <w:rsid w:val="00093855"/>
    <w:rsid w:val="000A18F5"/>
    <w:rsid w:val="000A58C9"/>
    <w:rsid w:val="000A76A5"/>
    <w:rsid w:val="000B244A"/>
    <w:rsid w:val="000B7B2E"/>
    <w:rsid w:val="000C0391"/>
    <w:rsid w:val="000D2DF2"/>
    <w:rsid w:val="000D3585"/>
    <w:rsid w:val="000D3690"/>
    <w:rsid w:val="000D4EE5"/>
    <w:rsid w:val="000D60F3"/>
    <w:rsid w:val="000E0180"/>
    <w:rsid w:val="000E4477"/>
    <w:rsid w:val="000E4B65"/>
    <w:rsid w:val="001036D3"/>
    <w:rsid w:val="001039FB"/>
    <w:rsid w:val="00110C89"/>
    <w:rsid w:val="00111E6B"/>
    <w:rsid w:val="001168B5"/>
    <w:rsid w:val="001217A3"/>
    <w:rsid w:val="001231B3"/>
    <w:rsid w:val="00123A48"/>
    <w:rsid w:val="00130331"/>
    <w:rsid w:val="00132CDE"/>
    <w:rsid w:val="00135BBD"/>
    <w:rsid w:val="00143980"/>
    <w:rsid w:val="00152B22"/>
    <w:rsid w:val="00154860"/>
    <w:rsid w:val="00156F46"/>
    <w:rsid w:val="00170387"/>
    <w:rsid w:val="001713DC"/>
    <w:rsid w:val="001860FA"/>
    <w:rsid w:val="00192369"/>
    <w:rsid w:val="00195375"/>
    <w:rsid w:val="001A3257"/>
    <w:rsid w:val="001A7A13"/>
    <w:rsid w:val="001B276A"/>
    <w:rsid w:val="001B67FC"/>
    <w:rsid w:val="001C1592"/>
    <w:rsid w:val="001C1C31"/>
    <w:rsid w:val="001C7545"/>
    <w:rsid w:val="001C7821"/>
    <w:rsid w:val="001D1E62"/>
    <w:rsid w:val="001D2A12"/>
    <w:rsid w:val="001D5054"/>
    <w:rsid w:val="001D65AF"/>
    <w:rsid w:val="001E2972"/>
    <w:rsid w:val="001E2C29"/>
    <w:rsid w:val="001E4237"/>
    <w:rsid w:val="001E46F8"/>
    <w:rsid w:val="001E53B6"/>
    <w:rsid w:val="001E6D39"/>
    <w:rsid w:val="00201AE4"/>
    <w:rsid w:val="00202C77"/>
    <w:rsid w:val="00202F98"/>
    <w:rsid w:val="00202FF0"/>
    <w:rsid w:val="00203CB8"/>
    <w:rsid w:val="002134BC"/>
    <w:rsid w:val="00222D5D"/>
    <w:rsid w:val="00224D42"/>
    <w:rsid w:val="00224FC0"/>
    <w:rsid w:val="002272CD"/>
    <w:rsid w:val="00227ADC"/>
    <w:rsid w:val="00230872"/>
    <w:rsid w:val="00235038"/>
    <w:rsid w:val="0024784F"/>
    <w:rsid w:val="00251E4F"/>
    <w:rsid w:val="002530A5"/>
    <w:rsid w:val="002531F1"/>
    <w:rsid w:val="002602E6"/>
    <w:rsid w:val="00283B0D"/>
    <w:rsid w:val="0029720A"/>
    <w:rsid w:val="002A2A54"/>
    <w:rsid w:val="002D3F4A"/>
    <w:rsid w:val="002D6118"/>
    <w:rsid w:val="002D7A14"/>
    <w:rsid w:val="002E1CDA"/>
    <w:rsid w:val="002E3032"/>
    <w:rsid w:val="002E38C3"/>
    <w:rsid w:val="002E7D5E"/>
    <w:rsid w:val="002E7F79"/>
    <w:rsid w:val="002F1B45"/>
    <w:rsid w:val="002F2BD0"/>
    <w:rsid w:val="002F425B"/>
    <w:rsid w:val="002F51AB"/>
    <w:rsid w:val="00301C68"/>
    <w:rsid w:val="00302977"/>
    <w:rsid w:val="00306D2A"/>
    <w:rsid w:val="00306DC2"/>
    <w:rsid w:val="00315634"/>
    <w:rsid w:val="00321007"/>
    <w:rsid w:val="00322B3D"/>
    <w:rsid w:val="00325994"/>
    <w:rsid w:val="003276D9"/>
    <w:rsid w:val="00327EFD"/>
    <w:rsid w:val="00337A8A"/>
    <w:rsid w:val="00343B01"/>
    <w:rsid w:val="0034541E"/>
    <w:rsid w:val="00345598"/>
    <w:rsid w:val="0034720E"/>
    <w:rsid w:val="00357912"/>
    <w:rsid w:val="00357B48"/>
    <w:rsid w:val="00361297"/>
    <w:rsid w:val="0036314C"/>
    <w:rsid w:val="00373097"/>
    <w:rsid w:val="0037438F"/>
    <w:rsid w:val="003766B0"/>
    <w:rsid w:val="00377A43"/>
    <w:rsid w:val="003807BA"/>
    <w:rsid w:val="003909B5"/>
    <w:rsid w:val="00391F8D"/>
    <w:rsid w:val="00392254"/>
    <w:rsid w:val="00392D8B"/>
    <w:rsid w:val="003961BE"/>
    <w:rsid w:val="003A2C29"/>
    <w:rsid w:val="003A6880"/>
    <w:rsid w:val="003B1EB9"/>
    <w:rsid w:val="003B2CC5"/>
    <w:rsid w:val="003B79AE"/>
    <w:rsid w:val="003C43E6"/>
    <w:rsid w:val="003C4CBA"/>
    <w:rsid w:val="003C72BB"/>
    <w:rsid w:val="003D4111"/>
    <w:rsid w:val="003D5F35"/>
    <w:rsid w:val="003D6089"/>
    <w:rsid w:val="003E4F53"/>
    <w:rsid w:val="003F1DC6"/>
    <w:rsid w:val="003F4EA3"/>
    <w:rsid w:val="00402002"/>
    <w:rsid w:val="00402666"/>
    <w:rsid w:val="00403A0F"/>
    <w:rsid w:val="004048FF"/>
    <w:rsid w:val="00407373"/>
    <w:rsid w:val="0041626E"/>
    <w:rsid w:val="00420545"/>
    <w:rsid w:val="00420673"/>
    <w:rsid w:val="0042098A"/>
    <w:rsid w:val="00422E44"/>
    <w:rsid w:val="00423F8A"/>
    <w:rsid w:val="00427F61"/>
    <w:rsid w:val="00433F8B"/>
    <w:rsid w:val="0044039D"/>
    <w:rsid w:val="00445639"/>
    <w:rsid w:val="00445BDF"/>
    <w:rsid w:val="00447CCD"/>
    <w:rsid w:val="00456488"/>
    <w:rsid w:val="004579B4"/>
    <w:rsid w:val="00460CF3"/>
    <w:rsid w:val="00461821"/>
    <w:rsid w:val="004618F5"/>
    <w:rsid w:val="00461930"/>
    <w:rsid w:val="00462232"/>
    <w:rsid w:val="00470857"/>
    <w:rsid w:val="00473781"/>
    <w:rsid w:val="00481894"/>
    <w:rsid w:val="00481B71"/>
    <w:rsid w:val="00483CF1"/>
    <w:rsid w:val="00485DB7"/>
    <w:rsid w:val="00491960"/>
    <w:rsid w:val="00492BBE"/>
    <w:rsid w:val="004933F5"/>
    <w:rsid w:val="0049449A"/>
    <w:rsid w:val="004A036D"/>
    <w:rsid w:val="004A1149"/>
    <w:rsid w:val="004A3148"/>
    <w:rsid w:val="004A39EB"/>
    <w:rsid w:val="004A491E"/>
    <w:rsid w:val="004A4D95"/>
    <w:rsid w:val="004A798B"/>
    <w:rsid w:val="004B293F"/>
    <w:rsid w:val="004B3914"/>
    <w:rsid w:val="004B79D0"/>
    <w:rsid w:val="004C04B2"/>
    <w:rsid w:val="004C2E4C"/>
    <w:rsid w:val="004C3C14"/>
    <w:rsid w:val="004D1A79"/>
    <w:rsid w:val="004D61BE"/>
    <w:rsid w:val="004E38E2"/>
    <w:rsid w:val="004E3BAF"/>
    <w:rsid w:val="004E3D74"/>
    <w:rsid w:val="004F17DE"/>
    <w:rsid w:val="004F2B89"/>
    <w:rsid w:val="0051316F"/>
    <w:rsid w:val="00523026"/>
    <w:rsid w:val="00536E3F"/>
    <w:rsid w:val="00537B52"/>
    <w:rsid w:val="00537F86"/>
    <w:rsid w:val="005471BD"/>
    <w:rsid w:val="00551D68"/>
    <w:rsid w:val="005570B1"/>
    <w:rsid w:val="005838C5"/>
    <w:rsid w:val="00585059"/>
    <w:rsid w:val="00585D93"/>
    <w:rsid w:val="00590538"/>
    <w:rsid w:val="0059145A"/>
    <w:rsid w:val="00592E52"/>
    <w:rsid w:val="00593ED0"/>
    <w:rsid w:val="005A0805"/>
    <w:rsid w:val="005A797F"/>
    <w:rsid w:val="005B35A9"/>
    <w:rsid w:val="005B3868"/>
    <w:rsid w:val="005B6326"/>
    <w:rsid w:val="005F0B3C"/>
    <w:rsid w:val="005F2442"/>
    <w:rsid w:val="005F50DB"/>
    <w:rsid w:val="005F550A"/>
    <w:rsid w:val="005F7C0F"/>
    <w:rsid w:val="006007BF"/>
    <w:rsid w:val="00601E93"/>
    <w:rsid w:val="00604676"/>
    <w:rsid w:val="00605F99"/>
    <w:rsid w:val="0061388B"/>
    <w:rsid w:val="006224B4"/>
    <w:rsid w:val="00635507"/>
    <w:rsid w:val="006410D8"/>
    <w:rsid w:val="006416B2"/>
    <w:rsid w:val="006420A4"/>
    <w:rsid w:val="00642AF3"/>
    <w:rsid w:val="00643A00"/>
    <w:rsid w:val="00652EEC"/>
    <w:rsid w:val="00653094"/>
    <w:rsid w:val="00654D69"/>
    <w:rsid w:val="006552DF"/>
    <w:rsid w:val="00662BDF"/>
    <w:rsid w:val="00664608"/>
    <w:rsid w:val="006650FE"/>
    <w:rsid w:val="006654FA"/>
    <w:rsid w:val="006657E4"/>
    <w:rsid w:val="006666EA"/>
    <w:rsid w:val="0066721E"/>
    <w:rsid w:val="0067680D"/>
    <w:rsid w:val="006773A5"/>
    <w:rsid w:val="00681F09"/>
    <w:rsid w:val="00683B9C"/>
    <w:rsid w:val="00684A01"/>
    <w:rsid w:val="00686806"/>
    <w:rsid w:val="006917D8"/>
    <w:rsid w:val="00695310"/>
    <w:rsid w:val="006A0A4B"/>
    <w:rsid w:val="006A2729"/>
    <w:rsid w:val="006A48E0"/>
    <w:rsid w:val="006A6333"/>
    <w:rsid w:val="006B104E"/>
    <w:rsid w:val="006C0DDC"/>
    <w:rsid w:val="006C144A"/>
    <w:rsid w:val="006D3CB3"/>
    <w:rsid w:val="006D7462"/>
    <w:rsid w:val="006E0EB9"/>
    <w:rsid w:val="006F06E4"/>
    <w:rsid w:val="006F2C88"/>
    <w:rsid w:val="00702FA3"/>
    <w:rsid w:val="0071219A"/>
    <w:rsid w:val="00722CE9"/>
    <w:rsid w:val="007267DF"/>
    <w:rsid w:val="00726ED3"/>
    <w:rsid w:val="00732027"/>
    <w:rsid w:val="0073729F"/>
    <w:rsid w:val="00740932"/>
    <w:rsid w:val="00740EE1"/>
    <w:rsid w:val="00741432"/>
    <w:rsid w:val="00744731"/>
    <w:rsid w:val="0074610D"/>
    <w:rsid w:val="00754578"/>
    <w:rsid w:val="00755D3D"/>
    <w:rsid w:val="007703E7"/>
    <w:rsid w:val="007767F9"/>
    <w:rsid w:val="00777B9C"/>
    <w:rsid w:val="00782897"/>
    <w:rsid w:val="00783034"/>
    <w:rsid w:val="007878F4"/>
    <w:rsid w:val="0079071B"/>
    <w:rsid w:val="00797CCE"/>
    <w:rsid w:val="007A025B"/>
    <w:rsid w:val="007A56E1"/>
    <w:rsid w:val="007A6041"/>
    <w:rsid w:val="007A6601"/>
    <w:rsid w:val="007B4A4F"/>
    <w:rsid w:val="007C1DC8"/>
    <w:rsid w:val="007C295C"/>
    <w:rsid w:val="007C4571"/>
    <w:rsid w:val="007D5AD4"/>
    <w:rsid w:val="007D6292"/>
    <w:rsid w:val="007E15D3"/>
    <w:rsid w:val="007E1C96"/>
    <w:rsid w:val="007E4FCA"/>
    <w:rsid w:val="007F0F29"/>
    <w:rsid w:val="007F660A"/>
    <w:rsid w:val="00805B52"/>
    <w:rsid w:val="00806611"/>
    <w:rsid w:val="008146E8"/>
    <w:rsid w:val="00820204"/>
    <w:rsid w:val="00830127"/>
    <w:rsid w:val="0083406B"/>
    <w:rsid w:val="00834D69"/>
    <w:rsid w:val="00835F5E"/>
    <w:rsid w:val="00846B46"/>
    <w:rsid w:val="00855175"/>
    <w:rsid w:val="00856D32"/>
    <w:rsid w:val="00856DD8"/>
    <w:rsid w:val="00866CE0"/>
    <w:rsid w:val="00877DAC"/>
    <w:rsid w:val="00887945"/>
    <w:rsid w:val="0088795C"/>
    <w:rsid w:val="00890FA7"/>
    <w:rsid w:val="00892548"/>
    <w:rsid w:val="008926F9"/>
    <w:rsid w:val="00892B19"/>
    <w:rsid w:val="00894EEF"/>
    <w:rsid w:val="00894F9E"/>
    <w:rsid w:val="008950B1"/>
    <w:rsid w:val="008A22FD"/>
    <w:rsid w:val="008A627B"/>
    <w:rsid w:val="008A7CD8"/>
    <w:rsid w:val="008B0E3C"/>
    <w:rsid w:val="008B2EA8"/>
    <w:rsid w:val="008B304E"/>
    <w:rsid w:val="008B63F1"/>
    <w:rsid w:val="008B7D5A"/>
    <w:rsid w:val="008C2DA9"/>
    <w:rsid w:val="008C6CE5"/>
    <w:rsid w:val="008D0AE8"/>
    <w:rsid w:val="008E13C7"/>
    <w:rsid w:val="008E1DF7"/>
    <w:rsid w:val="009070AA"/>
    <w:rsid w:val="00907EAF"/>
    <w:rsid w:val="00916723"/>
    <w:rsid w:val="00916E59"/>
    <w:rsid w:val="00922BB5"/>
    <w:rsid w:val="00925264"/>
    <w:rsid w:val="00930B21"/>
    <w:rsid w:val="00930F5D"/>
    <w:rsid w:val="00931553"/>
    <w:rsid w:val="00940FAA"/>
    <w:rsid w:val="00946D63"/>
    <w:rsid w:val="00947F21"/>
    <w:rsid w:val="00952431"/>
    <w:rsid w:val="00952E02"/>
    <w:rsid w:val="00955028"/>
    <w:rsid w:val="009554B6"/>
    <w:rsid w:val="00956F2C"/>
    <w:rsid w:val="00961C6C"/>
    <w:rsid w:val="00963520"/>
    <w:rsid w:val="009676CF"/>
    <w:rsid w:val="00971C9C"/>
    <w:rsid w:val="009771C4"/>
    <w:rsid w:val="00983DFA"/>
    <w:rsid w:val="00986BBC"/>
    <w:rsid w:val="00987916"/>
    <w:rsid w:val="0098794C"/>
    <w:rsid w:val="00996BDD"/>
    <w:rsid w:val="009A2537"/>
    <w:rsid w:val="009B2595"/>
    <w:rsid w:val="009B46E8"/>
    <w:rsid w:val="009B7F2B"/>
    <w:rsid w:val="009C0EF5"/>
    <w:rsid w:val="009C24B7"/>
    <w:rsid w:val="009C5EF0"/>
    <w:rsid w:val="009D295E"/>
    <w:rsid w:val="009D3C5A"/>
    <w:rsid w:val="009D65DE"/>
    <w:rsid w:val="009D79CA"/>
    <w:rsid w:val="009E32E3"/>
    <w:rsid w:val="009E612C"/>
    <w:rsid w:val="009F51A6"/>
    <w:rsid w:val="009F5353"/>
    <w:rsid w:val="00A00214"/>
    <w:rsid w:val="00A01A04"/>
    <w:rsid w:val="00A03AB7"/>
    <w:rsid w:val="00A13E8A"/>
    <w:rsid w:val="00A20810"/>
    <w:rsid w:val="00A209FA"/>
    <w:rsid w:val="00A241BD"/>
    <w:rsid w:val="00A25CC6"/>
    <w:rsid w:val="00A26DFF"/>
    <w:rsid w:val="00A26E08"/>
    <w:rsid w:val="00A31009"/>
    <w:rsid w:val="00A35770"/>
    <w:rsid w:val="00A41190"/>
    <w:rsid w:val="00A41866"/>
    <w:rsid w:val="00A4761C"/>
    <w:rsid w:val="00A5136D"/>
    <w:rsid w:val="00A5220B"/>
    <w:rsid w:val="00A54ADF"/>
    <w:rsid w:val="00A55090"/>
    <w:rsid w:val="00A55381"/>
    <w:rsid w:val="00A606D6"/>
    <w:rsid w:val="00A61544"/>
    <w:rsid w:val="00A655BE"/>
    <w:rsid w:val="00A71D8B"/>
    <w:rsid w:val="00A74212"/>
    <w:rsid w:val="00A74A39"/>
    <w:rsid w:val="00A801AC"/>
    <w:rsid w:val="00A85937"/>
    <w:rsid w:val="00A959A6"/>
    <w:rsid w:val="00AA4892"/>
    <w:rsid w:val="00AA5F93"/>
    <w:rsid w:val="00AB68F4"/>
    <w:rsid w:val="00AB6B6C"/>
    <w:rsid w:val="00AB7117"/>
    <w:rsid w:val="00AB7A23"/>
    <w:rsid w:val="00AC15BC"/>
    <w:rsid w:val="00AC16D5"/>
    <w:rsid w:val="00AC1D07"/>
    <w:rsid w:val="00AC2666"/>
    <w:rsid w:val="00AC2C92"/>
    <w:rsid w:val="00AD0655"/>
    <w:rsid w:val="00AD4B81"/>
    <w:rsid w:val="00AD4F9E"/>
    <w:rsid w:val="00AD55F1"/>
    <w:rsid w:val="00AE08C5"/>
    <w:rsid w:val="00AE2670"/>
    <w:rsid w:val="00AE5016"/>
    <w:rsid w:val="00AE5C2C"/>
    <w:rsid w:val="00AE5F7B"/>
    <w:rsid w:val="00AF6000"/>
    <w:rsid w:val="00AF6634"/>
    <w:rsid w:val="00AF6ED0"/>
    <w:rsid w:val="00B01587"/>
    <w:rsid w:val="00B12C84"/>
    <w:rsid w:val="00B205EE"/>
    <w:rsid w:val="00B23389"/>
    <w:rsid w:val="00B24443"/>
    <w:rsid w:val="00B37414"/>
    <w:rsid w:val="00B422A2"/>
    <w:rsid w:val="00B4726A"/>
    <w:rsid w:val="00B5464E"/>
    <w:rsid w:val="00B6355F"/>
    <w:rsid w:val="00B64D72"/>
    <w:rsid w:val="00B6663A"/>
    <w:rsid w:val="00B81057"/>
    <w:rsid w:val="00B81639"/>
    <w:rsid w:val="00B910C5"/>
    <w:rsid w:val="00B94578"/>
    <w:rsid w:val="00B95150"/>
    <w:rsid w:val="00B95424"/>
    <w:rsid w:val="00B97820"/>
    <w:rsid w:val="00BA3653"/>
    <w:rsid w:val="00BB1352"/>
    <w:rsid w:val="00BB7A15"/>
    <w:rsid w:val="00BC2348"/>
    <w:rsid w:val="00BC5800"/>
    <w:rsid w:val="00BD182A"/>
    <w:rsid w:val="00BE0D54"/>
    <w:rsid w:val="00BE7A54"/>
    <w:rsid w:val="00BF728E"/>
    <w:rsid w:val="00C05215"/>
    <w:rsid w:val="00C06022"/>
    <w:rsid w:val="00C1091E"/>
    <w:rsid w:val="00C13690"/>
    <w:rsid w:val="00C156BE"/>
    <w:rsid w:val="00C16B2D"/>
    <w:rsid w:val="00C211B6"/>
    <w:rsid w:val="00C251D9"/>
    <w:rsid w:val="00C31E82"/>
    <w:rsid w:val="00C342FE"/>
    <w:rsid w:val="00C376DE"/>
    <w:rsid w:val="00C44E38"/>
    <w:rsid w:val="00C46F17"/>
    <w:rsid w:val="00C52E14"/>
    <w:rsid w:val="00C541AC"/>
    <w:rsid w:val="00C56E6C"/>
    <w:rsid w:val="00C62C15"/>
    <w:rsid w:val="00C64162"/>
    <w:rsid w:val="00C70432"/>
    <w:rsid w:val="00C70B53"/>
    <w:rsid w:val="00C80968"/>
    <w:rsid w:val="00C9790F"/>
    <w:rsid w:val="00CA40EF"/>
    <w:rsid w:val="00CA6499"/>
    <w:rsid w:val="00CB3A03"/>
    <w:rsid w:val="00CB439E"/>
    <w:rsid w:val="00CC1380"/>
    <w:rsid w:val="00CC33AD"/>
    <w:rsid w:val="00CC4E54"/>
    <w:rsid w:val="00CD059E"/>
    <w:rsid w:val="00CD4B14"/>
    <w:rsid w:val="00CD7F1F"/>
    <w:rsid w:val="00CE2DC8"/>
    <w:rsid w:val="00CF3B62"/>
    <w:rsid w:val="00CF4A4F"/>
    <w:rsid w:val="00CF5C8E"/>
    <w:rsid w:val="00D006A2"/>
    <w:rsid w:val="00D0273E"/>
    <w:rsid w:val="00D04179"/>
    <w:rsid w:val="00D052F7"/>
    <w:rsid w:val="00D15265"/>
    <w:rsid w:val="00D169E6"/>
    <w:rsid w:val="00D21592"/>
    <w:rsid w:val="00D229B3"/>
    <w:rsid w:val="00D242F6"/>
    <w:rsid w:val="00D262E7"/>
    <w:rsid w:val="00D27B70"/>
    <w:rsid w:val="00D306A9"/>
    <w:rsid w:val="00D5212A"/>
    <w:rsid w:val="00D61B87"/>
    <w:rsid w:val="00D63762"/>
    <w:rsid w:val="00D63F46"/>
    <w:rsid w:val="00D6677E"/>
    <w:rsid w:val="00D72FE4"/>
    <w:rsid w:val="00D75A94"/>
    <w:rsid w:val="00D83CB5"/>
    <w:rsid w:val="00D8405E"/>
    <w:rsid w:val="00D90DDE"/>
    <w:rsid w:val="00D96EC2"/>
    <w:rsid w:val="00DA032C"/>
    <w:rsid w:val="00DA05EA"/>
    <w:rsid w:val="00DA5528"/>
    <w:rsid w:val="00DB00DA"/>
    <w:rsid w:val="00DB0623"/>
    <w:rsid w:val="00DC733E"/>
    <w:rsid w:val="00DC7E2C"/>
    <w:rsid w:val="00DD4C7E"/>
    <w:rsid w:val="00DD66D9"/>
    <w:rsid w:val="00DE1E90"/>
    <w:rsid w:val="00DE2D3A"/>
    <w:rsid w:val="00DE5AED"/>
    <w:rsid w:val="00DF3C93"/>
    <w:rsid w:val="00DF7661"/>
    <w:rsid w:val="00E04429"/>
    <w:rsid w:val="00E15DD8"/>
    <w:rsid w:val="00E16C93"/>
    <w:rsid w:val="00E20D5A"/>
    <w:rsid w:val="00E2172E"/>
    <w:rsid w:val="00E22043"/>
    <w:rsid w:val="00E25FD0"/>
    <w:rsid w:val="00E2732E"/>
    <w:rsid w:val="00E33313"/>
    <w:rsid w:val="00E342CE"/>
    <w:rsid w:val="00E36017"/>
    <w:rsid w:val="00E36D41"/>
    <w:rsid w:val="00E377F7"/>
    <w:rsid w:val="00E44962"/>
    <w:rsid w:val="00E539AA"/>
    <w:rsid w:val="00E549B2"/>
    <w:rsid w:val="00E56C31"/>
    <w:rsid w:val="00E60D9D"/>
    <w:rsid w:val="00E62407"/>
    <w:rsid w:val="00E62FB5"/>
    <w:rsid w:val="00E710C7"/>
    <w:rsid w:val="00E72765"/>
    <w:rsid w:val="00E83DDA"/>
    <w:rsid w:val="00E85D43"/>
    <w:rsid w:val="00E87502"/>
    <w:rsid w:val="00E876BE"/>
    <w:rsid w:val="00E93814"/>
    <w:rsid w:val="00E94C66"/>
    <w:rsid w:val="00E97375"/>
    <w:rsid w:val="00EA6984"/>
    <w:rsid w:val="00EB3F1E"/>
    <w:rsid w:val="00EC45CE"/>
    <w:rsid w:val="00EC75D3"/>
    <w:rsid w:val="00ED2F5D"/>
    <w:rsid w:val="00EE21A1"/>
    <w:rsid w:val="00EE26BA"/>
    <w:rsid w:val="00EE5D86"/>
    <w:rsid w:val="00EF0419"/>
    <w:rsid w:val="00EF660A"/>
    <w:rsid w:val="00EF75D3"/>
    <w:rsid w:val="00F01B9C"/>
    <w:rsid w:val="00F024F1"/>
    <w:rsid w:val="00F06458"/>
    <w:rsid w:val="00F10F36"/>
    <w:rsid w:val="00F11815"/>
    <w:rsid w:val="00F13A02"/>
    <w:rsid w:val="00F1480C"/>
    <w:rsid w:val="00F14BA5"/>
    <w:rsid w:val="00F20BC5"/>
    <w:rsid w:val="00F21769"/>
    <w:rsid w:val="00F26D42"/>
    <w:rsid w:val="00F337F5"/>
    <w:rsid w:val="00F4406A"/>
    <w:rsid w:val="00F4413C"/>
    <w:rsid w:val="00F553E0"/>
    <w:rsid w:val="00F56183"/>
    <w:rsid w:val="00F579FC"/>
    <w:rsid w:val="00F6149B"/>
    <w:rsid w:val="00F61A00"/>
    <w:rsid w:val="00F61D8A"/>
    <w:rsid w:val="00F67B63"/>
    <w:rsid w:val="00F85A71"/>
    <w:rsid w:val="00F85E5F"/>
    <w:rsid w:val="00F93430"/>
    <w:rsid w:val="00F9523D"/>
    <w:rsid w:val="00FA3E42"/>
    <w:rsid w:val="00FA438D"/>
    <w:rsid w:val="00FB64AF"/>
    <w:rsid w:val="00FC41BD"/>
    <w:rsid w:val="00FC6407"/>
    <w:rsid w:val="00FC64DC"/>
    <w:rsid w:val="00FC6FFC"/>
    <w:rsid w:val="00FD0804"/>
    <w:rsid w:val="00FD3153"/>
    <w:rsid w:val="00FD3C8E"/>
    <w:rsid w:val="00FD7B8A"/>
    <w:rsid w:val="00FE0325"/>
    <w:rsid w:val="00FE22EB"/>
    <w:rsid w:val="00FE4A06"/>
    <w:rsid w:val="00FE5285"/>
    <w:rsid w:val="00FE6B12"/>
    <w:rsid w:val="00FF0AA4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1B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492B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B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A"/>
  </w:style>
  <w:style w:type="paragraph" w:styleId="Footer">
    <w:name w:val="footer"/>
    <w:basedOn w:val="Normal"/>
    <w:link w:val="Foot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A"/>
  </w:style>
  <w:style w:type="paragraph" w:styleId="BalloonText">
    <w:name w:val="Balloon Text"/>
    <w:basedOn w:val="Normal"/>
    <w:link w:val="BalloonTextChar"/>
    <w:uiPriority w:val="99"/>
    <w:semiHidden/>
    <w:unhideWhenUsed/>
    <w:rsid w:val="0098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CDA"/>
    <w:rPr>
      <w:color w:val="0000FF"/>
      <w:u w:val="single"/>
    </w:rPr>
  </w:style>
  <w:style w:type="table" w:styleId="TableGrid">
    <w:name w:val="Table Grid"/>
    <w:basedOn w:val="TableNormal"/>
    <w:uiPriority w:val="59"/>
    <w:rsid w:val="0095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D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5A9"/>
    <w:rPr>
      <w:vertAlign w:val="superscript"/>
    </w:rPr>
  </w:style>
  <w:style w:type="table" w:styleId="MediumGrid3-Accent1">
    <w:name w:val="Medium Grid 3 Accent 1"/>
    <w:basedOn w:val="TableNormal"/>
    <w:uiPriority w:val="69"/>
    <w:rsid w:val="00585059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C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1B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492B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B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A"/>
  </w:style>
  <w:style w:type="paragraph" w:styleId="Footer">
    <w:name w:val="footer"/>
    <w:basedOn w:val="Normal"/>
    <w:link w:val="Foot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A"/>
  </w:style>
  <w:style w:type="paragraph" w:styleId="BalloonText">
    <w:name w:val="Balloon Text"/>
    <w:basedOn w:val="Normal"/>
    <w:link w:val="BalloonTextChar"/>
    <w:uiPriority w:val="99"/>
    <w:semiHidden/>
    <w:unhideWhenUsed/>
    <w:rsid w:val="0098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CDA"/>
    <w:rPr>
      <w:color w:val="0000FF"/>
      <w:u w:val="single"/>
    </w:rPr>
  </w:style>
  <w:style w:type="table" w:styleId="TableGrid">
    <w:name w:val="Table Grid"/>
    <w:basedOn w:val="TableNormal"/>
    <w:uiPriority w:val="59"/>
    <w:rsid w:val="0095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D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5A9"/>
    <w:rPr>
      <w:vertAlign w:val="superscript"/>
    </w:rPr>
  </w:style>
  <w:style w:type="table" w:styleId="MediumGrid3-Accent1">
    <w:name w:val="Medium Grid 3 Accent 1"/>
    <w:basedOn w:val="TableNormal"/>
    <w:uiPriority w:val="69"/>
    <w:rsid w:val="00585059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C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956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651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54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017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998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61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734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7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494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991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43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162">
          <w:marLeft w:val="619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7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5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7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2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2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8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3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2318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926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55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098">
          <w:marLeft w:val="806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212">
          <w:marLeft w:val="619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468">
          <w:marLeft w:val="619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3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8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6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8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lla.savolainen@thl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.marchandise-franquet@ville-renne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entinen@who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llare@who.int" TargetMode="External"/><Relationship Id="rId1" Type="http://schemas.openxmlformats.org/officeDocument/2006/relationships/hyperlink" Target="mailto:valentinen@who.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51CF69D0E034C93C4BD5E294D71F0" ma:contentTypeVersion="0" ma:contentTypeDescription="Create a new document." ma:contentTypeScope="" ma:versionID="b00406c53d15501f1425b488d757b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C3143-1CA5-4055-AC41-0B349DFEABCD}"/>
</file>

<file path=customXml/itemProps2.xml><?xml version="1.0" encoding="utf-8"?>
<ds:datastoreItem xmlns:ds="http://schemas.openxmlformats.org/officeDocument/2006/customXml" ds:itemID="{0AC20D96-9999-4D56-B350-9EAD3456A4AD}"/>
</file>

<file path=customXml/itemProps3.xml><?xml version="1.0" encoding="utf-8"?>
<ds:datastoreItem xmlns:ds="http://schemas.openxmlformats.org/officeDocument/2006/customXml" ds:itemID="{CD69659D-D737-4C25-BB6A-E3F5247307F4}"/>
</file>

<file path=customXml/itemProps4.xml><?xml version="1.0" encoding="utf-8"?>
<ds:datastoreItem xmlns:ds="http://schemas.openxmlformats.org/officeDocument/2006/customXml" ds:itemID="{D096EE58-E927-4E8C-9E7F-E3098274D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Blas</dc:creator>
  <cp:lastModifiedBy>VALENTINE, Nicole Britt</cp:lastModifiedBy>
  <cp:revision>6</cp:revision>
  <cp:lastPrinted>2015-05-15T08:34:00Z</cp:lastPrinted>
  <dcterms:created xsi:type="dcterms:W3CDTF">2015-06-22T10:58:00Z</dcterms:created>
  <dcterms:modified xsi:type="dcterms:W3CDTF">2015-06-22T13:04:00Z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0x01010048F51CF69D0E034C93C4BD5E294D71F0</vt:lpwstr>
  </property>
</Properties>
</file>