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D6" w:rsidRDefault="00F018D6" w:rsidP="008A7C7B">
      <w:pPr>
        <w:pStyle w:val="Title"/>
        <w:rPr>
          <w:lang w:val="en-GB"/>
        </w:rPr>
      </w:pPr>
    </w:p>
    <w:p w:rsidR="006D79A6" w:rsidRDefault="006D79A6" w:rsidP="008A7C7B">
      <w:pPr>
        <w:pStyle w:val="Title"/>
        <w:rPr>
          <w:i/>
          <w:lang w:val="en-GB"/>
        </w:rPr>
      </w:pPr>
      <w:r w:rsidRPr="00E94D7A">
        <w:rPr>
          <w:i/>
          <w:lang w:val="en-GB"/>
        </w:rPr>
        <w:t>Health in All Policies Workshop</w:t>
      </w:r>
    </w:p>
    <w:p w:rsidR="006D79A6" w:rsidRPr="006D79A6" w:rsidRDefault="006D79A6" w:rsidP="008A7C7B">
      <w:pPr>
        <w:pStyle w:val="Title"/>
        <w:rPr>
          <w:sz w:val="32"/>
          <w:szCs w:val="32"/>
          <w:lang w:val="en-GB"/>
        </w:rPr>
      </w:pPr>
      <w:proofErr w:type="gramStart"/>
      <w:r w:rsidRPr="006D79A6">
        <w:rPr>
          <w:i/>
          <w:sz w:val="32"/>
          <w:szCs w:val="32"/>
          <w:lang w:val="en-GB"/>
        </w:rPr>
        <w:t>the</w:t>
      </w:r>
      <w:proofErr w:type="gramEnd"/>
      <w:r w:rsidRPr="006D79A6">
        <w:rPr>
          <w:i/>
          <w:sz w:val="32"/>
          <w:szCs w:val="32"/>
          <w:lang w:val="en-GB"/>
        </w:rPr>
        <w:t xml:space="preserve"> case of air pollution, urban health and sustainability</w:t>
      </w:r>
    </w:p>
    <w:p w:rsidR="003502DC" w:rsidRDefault="008B7758" w:rsidP="008A7C7B">
      <w:pPr>
        <w:pStyle w:val="Title"/>
        <w:rPr>
          <w:lang w:val="en-GB"/>
        </w:rPr>
      </w:pPr>
      <w:r>
        <w:rPr>
          <w:lang w:val="en-GB"/>
        </w:rPr>
        <w:t xml:space="preserve">FACILITORS ANNOTATED </w:t>
      </w:r>
      <w:bookmarkStart w:id="0" w:name="_GoBack"/>
      <w:bookmarkEnd w:id="0"/>
      <w:r w:rsidR="00C83908">
        <w:rPr>
          <w:lang w:val="en-GB"/>
        </w:rPr>
        <w:t>AGENDA</w:t>
      </w:r>
      <w:r w:rsidR="0031725E">
        <w:rPr>
          <w:lang w:val="en-GB"/>
        </w:rPr>
        <w:t xml:space="preserve"> </w:t>
      </w:r>
    </w:p>
    <w:p w:rsidR="005C406F" w:rsidRDefault="005C406F" w:rsidP="005C406F">
      <w:pPr>
        <w:rPr>
          <w:rFonts w:eastAsiaTheme="majorEastAsia" w:cstheme="majorBidi"/>
          <w:i/>
          <w:color w:val="275C9D"/>
          <w:spacing w:val="5"/>
          <w:kern w:val="28"/>
          <w:sz w:val="36"/>
          <w:szCs w:val="36"/>
          <w:lang w:val="en-GB"/>
        </w:rPr>
      </w:pPr>
    </w:p>
    <w:p w:rsidR="005C406F" w:rsidRPr="005C406F" w:rsidRDefault="005C406F" w:rsidP="005C406F">
      <w:pPr>
        <w:rPr>
          <w:rFonts w:eastAsiaTheme="majorEastAsia" w:cstheme="majorBidi"/>
          <w:i/>
          <w:color w:val="275C9D"/>
          <w:spacing w:val="5"/>
          <w:kern w:val="28"/>
          <w:sz w:val="36"/>
          <w:szCs w:val="36"/>
          <w:lang w:val="en-GB"/>
        </w:rPr>
      </w:pPr>
      <w:r w:rsidRPr="005C406F">
        <w:rPr>
          <w:rFonts w:eastAsiaTheme="majorEastAsia" w:cstheme="majorBidi"/>
          <w:i/>
          <w:color w:val="275C9D"/>
          <w:spacing w:val="5"/>
          <w:kern w:val="28"/>
          <w:sz w:val="36"/>
          <w:szCs w:val="36"/>
          <w:lang w:val="en-GB"/>
        </w:rPr>
        <w:t xml:space="preserve">Main aim of the workshop: </w:t>
      </w:r>
    </w:p>
    <w:p w:rsidR="005C406F" w:rsidRPr="005C406F" w:rsidRDefault="005C406F" w:rsidP="005C406F">
      <w:pPr>
        <w:pStyle w:val="Heading1"/>
        <w:spacing w:before="0"/>
        <w:rPr>
          <w:b w:val="0"/>
        </w:rPr>
      </w:pPr>
      <w:r w:rsidRPr="005C406F">
        <w:rPr>
          <w:b w:val="0"/>
        </w:rPr>
        <w:t xml:space="preserve">To provide an overview of the social determinants of health (SDH) and </w:t>
      </w:r>
      <w:proofErr w:type="spellStart"/>
      <w:r w:rsidRPr="005C406F">
        <w:rPr>
          <w:b w:val="0"/>
        </w:rPr>
        <w:t>HiAP</w:t>
      </w:r>
      <w:proofErr w:type="spellEnd"/>
      <w:r w:rsidRPr="005C406F">
        <w:rPr>
          <w:b w:val="0"/>
        </w:rPr>
        <w:t xml:space="preserve"> literature, as well as case studies of effective policies and action, in the context of the 2030 Sustainable Development Agenda and urban health challenges, focusing on air pollution, and to identify the needed skills and educational implications. </w:t>
      </w:r>
    </w:p>
    <w:p w:rsidR="005C406F" w:rsidRDefault="005C406F" w:rsidP="005C406F">
      <w:pPr>
        <w:rPr>
          <w:rFonts w:eastAsiaTheme="majorEastAsia" w:cstheme="majorBidi"/>
          <w:i/>
          <w:color w:val="275C9D"/>
          <w:spacing w:val="5"/>
          <w:kern w:val="28"/>
          <w:sz w:val="36"/>
          <w:szCs w:val="36"/>
          <w:lang w:val="en-GB"/>
        </w:rPr>
      </w:pPr>
    </w:p>
    <w:p w:rsidR="005C406F" w:rsidRPr="005C406F" w:rsidRDefault="005C406F" w:rsidP="005C406F">
      <w:pPr>
        <w:rPr>
          <w:rFonts w:eastAsiaTheme="majorEastAsia" w:cstheme="majorBidi"/>
          <w:i/>
          <w:color w:val="275C9D"/>
          <w:spacing w:val="5"/>
          <w:kern w:val="28"/>
          <w:sz w:val="36"/>
          <w:szCs w:val="36"/>
          <w:lang w:val="en-GB"/>
        </w:rPr>
      </w:pPr>
      <w:r w:rsidRPr="005C406F">
        <w:rPr>
          <w:rFonts w:eastAsiaTheme="majorEastAsia" w:cstheme="majorBidi"/>
          <w:i/>
          <w:color w:val="275C9D"/>
          <w:spacing w:val="5"/>
          <w:kern w:val="28"/>
          <w:sz w:val="36"/>
          <w:szCs w:val="36"/>
          <w:lang w:val="en-GB"/>
        </w:rPr>
        <w:t xml:space="preserve">Key learning outcomes </w:t>
      </w:r>
    </w:p>
    <w:p w:rsidR="005C406F" w:rsidRDefault="005C406F" w:rsidP="00E94D7A">
      <w:pPr>
        <w:pStyle w:val="Heading1"/>
        <w:rPr>
          <w:u w:val="single"/>
        </w:rPr>
      </w:pPr>
    </w:p>
    <w:p w:rsidR="00F018D6" w:rsidRPr="005C406F" w:rsidRDefault="00F018D6" w:rsidP="005C406F">
      <w:pPr>
        <w:rPr>
          <w:rFonts w:eastAsiaTheme="majorEastAsia" w:cstheme="majorBidi"/>
          <w:i/>
          <w:color w:val="275C9D"/>
          <w:spacing w:val="5"/>
          <w:kern w:val="28"/>
          <w:sz w:val="36"/>
          <w:szCs w:val="36"/>
          <w:lang w:val="en-GB"/>
        </w:rPr>
      </w:pPr>
      <w:r w:rsidRPr="005C406F">
        <w:rPr>
          <w:rFonts w:eastAsiaTheme="majorEastAsia" w:cstheme="majorBidi"/>
          <w:i/>
          <w:color w:val="275C9D"/>
          <w:spacing w:val="5"/>
          <w:kern w:val="28"/>
          <w:sz w:val="36"/>
          <w:szCs w:val="36"/>
          <w:lang w:val="en-GB"/>
        </w:rPr>
        <w:t xml:space="preserve">Core </w:t>
      </w:r>
      <w:r w:rsidR="00444241" w:rsidRPr="005C406F">
        <w:rPr>
          <w:rFonts w:eastAsiaTheme="majorEastAsia" w:cstheme="majorBidi"/>
          <w:i/>
          <w:color w:val="275C9D"/>
          <w:spacing w:val="5"/>
          <w:kern w:val="28"/>
          <w:sz w:val="36"/>
          <w:szCs w:val="36"/>
          <w:lang w:val="en-GB"/>
        </w:rPr>
        <w:t xml:space="preserve">thematic </w:t>
      </w:r>
      <w:r w:rsidRPr="005C406F">
        <w:rPr>
          <w:rFonts w:eastAsiaTheme="majorEastAsia" w:cstheme="majorBidi"/>
          <w:i/>
          <w:color w:val="275C9D"/>
          <w:spacing w:val="5"/>
          <w:kern w:val="28"/>
          <w:sz w:val="36"/>
          <w:szCs w:val="36"/>
          <w:lang w:val="en-GB"/>
        </w:rPr>
        <w:t>questions</w:t>
      </w:r>
    </w:p>
    <w:p w:rsidR="00F018D6" w:rsidRDefault="00F018D6" w:rsidP="00F018D6">
      <w:pPr>
        <w:pStyle w:val="Heading1"/>
        <w:spacing w:before="0"/>
        <w:rPr>
          <w:b w:val="0"/>
          <w:sz w:val="22"/>
          <w:szCs w:val="22"/>
        </w:rPr>
      </w:pPr>
    </w:p>
    <w:p w:rsidR="00F018D6" w:rsidRPr="003478DA" w:rsidRDefault="00F018D6" w:rsidP="003478DA">
      <w:pPr>
        <w:pStyle w:val="Heading1"/>
        <w:numPr>
          <w:ilvl w:val="0"/>
          <w:numId w:val="4"/>
        </w:numPr>
        <w:spacing w:before="0"/>
        <w:ind w:left="360"/>
        <w:rPr>
          <w:b w:val="0"/>
          <w:sz w:val="24"/>
          <w:szCs w:val="24"/>
        </w:rPr>
      </w:pPr>
      <w:r w:rsidRPr="003478DA">
        <w:rPr>
          <w:b w:val="0"/>
          <w:sz w:val="24"/>
          <w:szCs w:val="24"/>
        </w:rPr>
        <w:t>“How can governmental (local, state) health sectors use the Health in All Policies approach to address air pollution and to improve urban health and health equity?”</w:t>
      </w:r>
    </w:p>
    <w:p w:rsidR="00F018D6" w:rsidRPr="003478DA" w:rsidRDefault="00F018D6" w:rsidP="003478DA">
      <w:pPr>
        <w:pStyle w:val="Heading1"/>
        <w:spacing w:before="0"/>
        <w:rPr>
          <w:b w:val="0"/>
          <w:sz w:val="24"/>
          <w:szCs w:val="24"/>
        </w:rPr>
      </w:pPr>
    </w:p>
    <w:p w:rsidR="00F018D6" w:rsidRPr="003478DA" w:rsidRDefault="00F018D6" w:rsidP="003478DA">
      <w:pPr>
        <w:pStyle w:val="Heading1"/>
        <w:numPr>
          <w:ilvl w:val="0"/>
          <w:numId w:val="4"/>
        </w:numPr>
        <w:spacing w:before="0"/>
        <w:ind w:left="360"/>
        <w:rPr>
          <w:b w:val="0"/>
          <w:sz w:val="24"/>
          <w:szCs w:val="24"/>
        </w:rPr>
      </w:pPr>
      <w:r w:rsidRPr="003478DA">
        <w:rPr>
          <w:b w:val="0"/>
          <w:sz w:val="24"/>
          <w:szCs w:val="24"/>
        </w:rPr>
        <w:t xml:space="preserve">“What are the roles of public health champions </w:t>
      </w:r>
      <w:r w:rsidR="00444241" w:rsidRPr="003478DA">
        <w:rPr>
          <w:b w:val="0"/>
          <w:sz w:val="24"/>
          <w:szCs w:val="24"/>
        </w:rPr>
        <w:t xml:space="preserve">and </w:t>
      </w:r>
      <w:r w:rsidR="003478DA">
        <w:rPr>
          <w:b w:val="0"/>
          <w:sz w:val="24"/>
          <w:szCs w:val="24"/>
        </w:rPr>
        <w:t xml:space="preserve">what are the </w:t>
      </w:r>
      <w:r w:rsidR="00444241" w:rsidRPr="003478DA">
        <w:rPr>
          <w:b w:val="0"/>
          <w:sz w:val="24"/>
          <w:szCs w:val="24"/>
        </w:rPr>
        <w:t xml:space="preserve">strategies used </w:t>
      </w:r>
      <w:r w:rsidRPr="003478DA">
        <w:rPr>
          <w:b w:val="0"/>
          <w:sz w:val="24"/>
          <w:szCs w:val="24"/>
        </w:rPr>
        <w:t xml:space="preserve">in promoting health in all policies and what skills </w:t>
      </w:r>
      <w:r w:rsidR="00444241" w:rsidRPr="003478DA">
        <w:rPr>
          <w:b w:val="0"/>
          <w:sz w:val="24"/>
          <w:szCs w:val="24"/>
        </w:rPr>
        <w:t xml:space="preserve">are </w:t>
      </w:r>
      <w:r w:rsidRPr="003478DA">
        <w:rPr>
          <w:b w:val="0"/>
          <w:sz w:val="24"/>
          <w:szCs w:val="24"/>
        </w:rPr>
        <w:t>need</w:t>
      </w:r>
      <w:r w:rsidR="00444241" w:rsidRPr="003478DA">
        <w:rPr>
          <w:b w:val="0"/>
          <w:sz w:val="24"/>
          <w:szCs w:val="24"/>
        </w:rPr>
        <w:t>ed</w:t>
      </w:r>
      <w:r w:rsidRPr="003478DA">
        <w:rPr>
          <w:b w:val="0"/>
          <w:sz w:val="24"/>
          <w:szCs w:val="24"/>
        </w:rPr>
        <w:t>?”</w:t>
      </w:r>
    </w:p>
    <w:p w:rsidR="00F018D6" w:rsidRPr="003478DA" w:rsidRDefault="00F018D6" w:rsidP="003478DA">
      <w:pPr>
        <w:pStyle w:val="Heading1"/>
        <w:spacing w:before="0"/>
        <w:rPr>
          <w:b w:val="0"/>
          <w:sz w:val="24"/>
          <w:szCs w:val="24"/>
        </w:rPr>
      </w:pPr>
    </w:p>
    <w:p w:rsidR="00F018D6" w:rsidRDefault="00F018D6" w:rsidP="003478DA">
      <w:pPr>
        <w:pStyle w:val="Heading1"/>
        <w:numPr>
          <w:ilvl w:val="0"/>
          <w:numId w:val="4"/>
        </w:numPr>
        <w:spacing w:before="0"/>
        <w:ind w:left="360"/>
        <w:rPr>
          <w:b w:val="0"/>
          <w:sz w:val="24"/>
          <w:szCs w:val="24"/>
        </w:rPr>
      </w:pPr>
      <w:r w:rsidRPr="003478DA">
        <w:rPr>
          <w:b w:val="0"/>
          <w:sz w:val="24"/>
          <w:szCs w:val="24"/>
        </w:rPr>
        <w:t>“What are the implications for education and training?”</w:t>
      </w:r>
    </w:p>
    <w:p w:rsidR="005C406F" w:rsidRDefault="005C406F" w:rsidP="005C406F">
      <w:pPr>
        <w:pStyle w:val="Heading1"/>
        <w:spacing w:before="0"/>
        <w:rPr>
          <w:b w:val="0"/>
          <w:sz w:val="24"/>
          <w:szCs w:val="24"/>
        </w:rPr>
      </w:pPr>
    </w:p>
    <w:p w:rsidR="005C406F" w:rsidRDefault="005C406F" w:rsidP="005C406F">
      <w:pPr>
        <w:rPr>
          <w:rFonts w:eastAsiaTheme="majorEastAsia" w:cstheme="majorBidi"/>
          <w:i/>
          <w:color w:val="275C9D"/>
          <w:spacing w:val="5"/>
          <w:kern w:val="28"/>
          <w:sz w:val="36"/>
          <w:szCs w:val="36"/>
          <w:lang w:val="en-GB"/>
        </w:rPr>
      </w:pPr>
      <w:r>
        <w:rPr>
          <w:rFonts w:eastAsiaTheme="majorEastAsia" w:cstheme="majorBidi"/>
          <w:i/>
          <w:color w:val="275C9D"/>
          <w:spacing w:val="5"/>
          <w:kern w:val="28"/>
          <w:sz w:val="36"/>
          <w:szCs w:val="36"/>
          <w:lang w:val="en-GB"/>
        </w:rPr>
        <w:t xml:space="preserve">What </w:t>
      </w:r>
      <w:proofErr w:type="gramStart"/>
      <w:r>
        <w:rPr>
          <w:rFonts w:eastAsiaTheme="majorEastAsia" w:cstheme="majorBidi"/>
          <w:i/>
          <w:color w:val="275C9D"/>
          <w:spacing w:val="5"/>
          <w:kern w:val="28"/>
          <w:sz w:val="36"/>
          <w:szCs w:val="36"/>
          <w:lang w:val="en-GB"/>
        </w:rPr>
        <w:t>examples shows</w:t>
      </w:r>
      <w:proofErr w:type="gramEnd"/>
      <w:r>
        <w:rPr>
          <w:rFonts w:eastAsiaTheme="majorEastAsia" w:cstheme="majorBidi"/>
          <w:i/>
          <w:color w:val="275C9D"/>
          <w:spacing w:val="5"/>
          <w:kern w:val="28"/>
          <w:sz w:val="36"/>
          <w:szCs w:val="36"/>
          <w:lang w:val="en-GB"/>
        </w:rPr>
        <w:t xml:space="preserve"> the connection between the </w:t>
      </w:r>
      <w:proofErr w:type="spellStart"/>
      <w:r>
        <w:rPr>
          <w:rFonts w:eastAsiaTheme="majorEastAsia" w:cstheme="majorBidi"/>
          <w:i/>
          <w:color w:val="275C9D"/>
          <w:spacing w:val="5"/>
          <w:kern w:val="28"/>
          <w:sz w:val="36"/>
          <w:szCs w:val="36"/>
          <w:lang w:val="en-GB"/>
        </w:rPr>
        <w:t>HiAP</w:t>
      </w:r>
      <w:proofErr w:type="spellEnd"/>
      <w:r>
        <w:rPr>
          <w:rFonts w:eastAsiaTheme="majorEastAsia" w:cstheme="majorBidi"/>
          <w:i/>
          <w:color w:val="275C9D"/>
          <w:spacing w:val="5"/>
          <w:kern w:val="28"/>
          <w:sz w:val="36"/>
          <w:szCs w:val="36"/>
          <w:lang w:val="en-GB"/>
        </w:rPr>
        <w:t xml:space="preserve"> approach, air pollution, urban health and sustainability (including equity)?</w:t>
      </w:r>
    </w:p>
    <w:p w:rsidR="005C406F" w:rsidRPr="005C406F" w:rsidRDefault="005C406F" w:rsidP="005C406F">
      <w:pPr>
        <w:rPr>
          <w:rFonts w:eastAsiaTheme="majorEastAsia" w:cstheme="majorBidi"/>
          <w:bCs/>
          <w:color w:val="000000" w:themeColor="text1"/>
          <w:sz w:val="28"/>
          <w:szCs w:val="28"/>
          <w:u w:val="single"/>
          <w:lang w:val="en-GB"/>
        </w:rPr>
      </w:pPr>
      <w:r w:rsidRPr="005C406F">
        <w:rPr>
          <w:rFonts w:eastAsiaTheme="majorEastAsia" w:cstheme="majorBidi"/>
          <w:bCs/>
          <w:color w:val="000000" w:themeColor="text1"/>
          <w:sz w:val="28"/>
          <w:szCs w:val="28"/>
          <w:u w:val="single"/>
          <w:lang w:val="en-GB"/>
        </w:rPr>
        <w:lastRenderedPageBreak/>
        <w:t xml:space="preserve">To be discussed in the Leadership role of Health </w:t>
      </w:r>
      <w:proofErr w:type="spellStart"/>
      <w:r w:rsidRPr="005C406F">
        <w:rPr>
          <w:rFonts w:eastAsiaTheme="majorEastAsia" w:cstheme="majorBidi"/>
          <w:bCs/>
          <w:color w:val="000000" w:themeColor="text1"/>
          <w:sz w:val="28"/>
          <w:szCs w:val="28"/>
          <w:u w:val="single"/>
          <w:lang w:val="en-GB"/>
        </w:rPr>
        <w:t>sesstion</w:t>
      </w:r>
      <w:proofErr w:type="spellEnd"/>
      <w:r w:rsidRPr="005C406F">
        <w:rPr>
          <w:rFonts w:eastAsiaTheme="majorEastAsia" w:cstheme="majorBidi"/>
          <w:bCs/>
          <w:color w:val="000000" w:themeColor="text1"/>
          <w:sz w:val="28"/>
          <w:szCs w:val="28"/>
          <w:u w:val="single"/>
          <w:lang w:val="en-GB"/>
        </w:rPr>
        <w:t xml:space="preserve"> 2.3:</w:t>
      </w:r>
    </w:p>
    <w:p w:rsidR="005C406F" w:rsidRDefault="005C406F" w:rsidP="005C406F">
      <w:pPr>
        <w:rPr>
          <w:rFonts w:eastAsiaTheme="majorEastAsia" w:cstheme="majorBidi"/>
          <w:bCs/>
          <w:color w:val="000000" w:themeColor="text1"/>
          <w:sz w:val="28"/>
          <w:szCs w:val="28"/>
          <w:lang w:val="en-GB"/>
        </w:rPr>
      </w:pPr>
      <w:r w:rsidRPr="005C406F">
        <w:rPr>
          <w:rFonts w:eastAsiaTheme="majorEastAsia" w:cstheme="majorBidi"/>
          <w:bCs/>
          <w:color w:val="000000" w:themeColor="text1"/>
          <w:sz w:val="28"/>
          <w:szCs w:val="28"/>
          <w:lang w:val="en-GB"/>
        </w:rPr>
        <w:t>The California Health in All Policies Task Force created a multi-agency working group to address challenges that arising when transit-oriented development (TOD), an important strategy for promoting active transportation (and health), social cohesion, and environmental sustainability. The multi-agency working group included housing, transportation, land use, and air quality agencies and met for three years, exploring issues together and providing collective input to guidance documents issued by the participating agencies.</w:t>
      </w:r>
    </w:p>
    <w:p w:rsidR="005C406F" w:rsidRDefault="005C406F" w:rsidP="005C406F">
      <w:pPr>
        <w:pStyle w:val="Heading1"/>
        <w:spacing w:before="0"/>
      </w:pPr>
      <w:r>
        <w:t>Running agenda with annotations for session input of chairs</w:t>
      </w:r>
    </w:p>
    <w:p w:rsidR="00444241" w:rsidRDefault="00444241" w:rsidP="00444241">
      <w:pPr>
        <w:pStyle w:val="Heading1"/>
        <w:spacing w:before="0"/>
      </w:pPr>
    </w:p>
    <w:p w:rsidR="005C406F" w:rsidRDefault="005C406F">
      <w:pPr>
        <w:rPr>
          <w:rFonts w:eastAsiaTheme="majorEastAsia" w:cstheme="majorBidi"/>
          <w:b/>
          <w:bCs/>
          <w:color w:val="000000" w:themeColor="text1"/>
          <w:sz w:val="28"/>
          <w:szCs w:val="28"/>
          <w:lang w:val="en-GB"/>
        </w:rPr>
      </w:pPr>
      <w:r>
        <w:br w:type="page"/>
      </w:r>
    </w:p>
    <w:p w:rsidR="00707B73" w:rsidRDefault="00707B73" w:rsidP="00444241">
      <w:pPr>
        <w:pStyle w:val="Heading1"/>
        <w:spacing w:before="0"/>
      </w:pPr>
      <w:r>
        <w:lastRenderedPageBreak/>
        <w:t>Day 1</w:t>
      </w:r>
      <w:r w:rsidR="00ED4781">
        <w:t xml:space="preserve"> </w:t>
      </w:r>
      <w:r w:rsidR="005C406F">
        <w:t>–SANDRA WHITEHEAD</w:t>
      </w:r>
      <w:r w:rsidR="00BB2E01">
        <w:t xml:space="preserve"> CHAIR</w:t>
      </w:r>
    </w:p>
    <w:tbl>
      <w:tblPr>
        <w:tblStyle w:val="TableGrid1"/>
        <w:tblW w:w="0" w:type="auto"/>
        <w:tblInd w:w="-34" w:type="dxa"/>
        <w:tblLook w:val="0600" w:firstRow="0" w:lastRow="0" w:firstColumn="0" w:lastColumn="0" w:noHBand="1" w:noVBand="1"/>
      </w:tblPr>
      <w:tblGrid>
        <w:gridCol w:w="1418"/>
        <w:gridCol w:w="6946"/>
      </w:tblGrid>
      <w:tr w:rsidR="005C406F" w:rsidRPr="005C406F" w:rsidTr="005C406F">
        <w:trPr>
          <w:trHeight w:val="586"/>
        </w:trPr>
        <w:tc>
          <w:tcPr>
            <w:tcW w:w="1418" w:type="dxa"/>
            <w:tcBorders>
              <w:left w:val="single" w:sz="4" w:space="0" w:color="FFFFFF" w:themeColor="background1"/>
            </w:tcBorders>
            <w:shd w:val="clear" w:color="auto" w:fill="auto"/>
            <w:vAlign w:val="center"/>
          </w:tcPr>
          <w:p w:rsidR="005C406F" w:rsidRPr="005C406F" w:rsidRDefault="005C406F" w:rsidP="00707B73">
            <w:pPr>
              <w:rPr>
                <w:rFonts w:eastAsiaTheme="minorEastAsia"/>
                <w:sz w:val="24"/>
                <w:szCs w:val="24"/>
                <w:lang w:val="en-US" w:eastAsia="zh-CN"/>
              </w:rPr>
            </w:pPr>
            <w:r w:rsidRPr="005C406F">
              <w:rPr>
                <w:rFonts w:eastAsiaTheme="minorEastAsia"/>
                <w:sz w:val="24"/>
                <w:szCs w:val="24"/>
                <w:lang w:val="en-US" w:eastAsia="zh-CN"/>
              </w:rPr>
              <w:t>8:30-10:30</w:t>
            </w:r>
          </w:p>
        </w:tc>
        <w:tc>
          <w:tcPr>
            <w:tcW w:w="6946" w:type="dxa"/>
            <w:tcBorders>
              <w:right w:val="single" w:sz="4" w:space="0" w:color="FFFFFF" w:themeColor="background1"/>
            </w:tcBorders>
            <w:shd w:val="clear" w:color="auto" w:fill="auto"/>
            <w:vAlign w:val="center"/>
          </w:tcPr>
          <w:p w:rsidR="005C406F" w:rsidRPr="005C406F" w:rsidRDefault="005C406F" w:rsidP="00212ECB">
            <w:pPr>
              <w:rPr>
                <w:rFonts w:eastAsiaTheme="minorEastAsia"/>
                <w:sz w:val="24"/>
                <w:szCs w:val="24"/>
                <w:lang w:val="en-US" w:eastAsia="zh-CN"/>
              </w:rPr>
            </w:pPr>
            <w:r w:rsidRPr="005C406F">
              <w:rPr>
                <w:sz w:val="24"/>
                <w:szCs w:val="24"/>
              </w:rPr>
              <w:t>Session 1.1. Introduction to SDH, Sustainability and Health in All Policies</w:t>
            </w:r>
          </w:p>
        </w:tc>
      </w:tr>
      <w:tr w:rsidR="005C406F" w:rsidRPr="005C406F" w:rsidTr="005C406F">
        <w:trPr>
          <w:trHeight w:val="586"/>
        </w:trPr>
        <w:tc>
          <w:tcPr>
            <w:tcW w:w="1418" w:type="dxa"/>
            <w:tcBorders>
              <w:left w:val="single" w:sz="4" w:space="0" w:color="FFFFFF" w:themeColor="background1"/>
            </w:tcBorders>
            <w:shd w:val="clear" w:color="auto" w:fill="auto"/>
            <w:vAlign w:val="center"/>
          </w:tcPr>
          <w:p w:rsidR="005C406F" w:rsidRPr="005C406F" w:rsidRDefault="005C406F" w:rsidP="00707B73">
            <w:pPr>
              <w:rPr>
                <w:sz w:val="24"/>
                <w:szCs w:val="24"/>
              </w:rPr>
            </w:pPr>
            <w:r>
              <w:rPr>
                <w:sz w:val="24"/>
                <w:szCs w:val="24"/>
              </w:rPr>
              <w:t>Seated in front with Chair</w:t>
            </w:r>
          </w:p>
        </w:tc>
        <w:tc>
          <w:tcPr>
            <w:tcW w:w="6946" w:type="dxa"/>
            <w:tcBorders>
              <w:right w:val="single" w:sz="4" w:space="0" w:color="FFFFFF" w:themeColor="background1"/>
            </w:tcBorders>
            <w:shd w:val="clear" w:color="auto" w:fill="auto"/>
            <w:vAlign w:val="center"/>
          </w:tcPr>
          <w:p w:rsidR="005C406F" w:rsidRPr="005C406F" w:rsidRDefault="005C406F" w:rsidP="00707B73">
            <w:pPr>
              <w:rPr>
                <w:sz w:val="24"/>
                <w:szCs w:val="24"/>
              </w:rPr>
            </w:pPr>
            <w:r>
              <w:rPr>
                <w:i/>
              </w:rPr>
              <w:t xml:space="preserve">Nicole Valentine (WHO), Laura Magana (ASPPH), Aleksandra Kuznanovic (WHO), Julian </w:t>
            </w:r>
            <w:r w:rsidRPr="00D03107">
              <w:rPr>
                <w:i/>
              </w:rPr>
              <w:t>Fisher (Hannover Medical School</w:t>
            </w:r>
            <w:r>
              <w:rPr>
                <w:i/>
              </w:rPr>
              <w:t>), Kira Fortune (PAHO)</w:t>
            </w:r>
          </w:p>
        </w:tc>
      </w:tr>
      <w:tr w:rsidR="005C406F" w:rsidRPr="005C406F" w:rsidTr="005C406F">
        <w:trPr>
          <w:trHeight w:val="586"/>
        </w:trPr>
        <w:tc>
          <w:tcPr>
            <w:tcW w:w="1418" w:type="dxa"/>
            <w:tcBorders>
              <w:left w:val="single" w:sz="4" w:space="0" w:color="FFFFFF" w:themeColor="background1"/>
            </w:tcBorders>
            <w:shd w:val="clear" w:color="auto" w:fill="auto"/>
            <w:vAlign w:val="center"/>
          </w:tcPr>
          <w:p w:rsidR="005C406F" w:rsidRPr="005C406F" w:rsidRDefault="001D40BE" w:rsidP="00707B73">
            <w:pPr>
              <w:rPr>
                <w:sz w:val="24"/>
                <w:szCs w:val="24"/>
              </w:rPr>
            </w:pPr>
            <w:r>
              <w:t>Structure</w:t>
            </w:r>
          </w:p>
        </w:tc>
        <w:tc>
          <w:tcPr>
            <w:tcW w:w="6946" w:type="dxa"/>
            <w:tcBorders>
              <w:right w:val="single" w:sz="4" w:space="0" w:color="FFFFFF" w:themeColor="background1"/>
            </w:tcBorders>
            <w:shd w:val="clear" w:color="auto" w:fill="auto"/>
            <w:vAlign w:val="center"/>
          </w:tcPr>
          <w:p w:rsidR="005C406F" w:rsidRPr="005C406F" w:rsidRDefault="005C406F" w:rsidP="00707B73">
            <w:pPr>
              <w:rPr>
                <w:sz w:val="24"/>
                <w:szCs w:val="24"/>
              </w:rPr>
            </w:pPr>
          </w:p>
          <w:p w:rsidR="005C406F" w:rsidRPr="005C406F" w:rsidRDefault="005C406F" w:rsidP="00707B73">
            <w:pPr>
              <w:rPr>
                <w:sz w:val="24"/>
                <w:szCs w:val="24"/>
              </w:rPr>
            </w:pPr>
            <w:r w:rsidRPr="005C406F">
              <w:rPr>
                <w:sz w:val="24"/>
                <w:szCs w:val="24"/>
              </w:rPr>
              <w:t xml:space="preserve">Welcome </w:t>
            </w:r>
          </w:p>
          <w:p w:rsidR="007109D1" w:rsidRPr="007109D1" w:rsidRDefault="007109D1" w:rsidP="007109D1">
            <w:pPr>
              <w:pStyle w:val="BodyText"/>
              <w:rPr>
                <w:sz w:val="24"/>
                <w:szCs w:val="24"/>
              </w:rPr>
            </w:pPr>
            <w:r w:rsidRPr="007109D1">
              <w:rPr>
                <w:sz w:val="24"/>
                <w:szCs w:val="24"/>
              </w:rPr>
              <w:t>1) Welcome and short</w:t>
            </w:r>
            <w:r w:rsidR="00574176">
              <w:rPr>
                <w:sz w:val="24"/>
                <w:szCs w:val="24"/>
              </w:rPr>
              <w:t xml:space="preserve"> intro from each of organizers </w:t>
            </w:r>
            <w:r w:rsidR="00A61631">
              <w:rPr>
                <w:sz w:val="24"/>
                <w:szCs w:val="24"/>
              </w:rPr>
              <w:t>(including those not yet sitting in the front)</w:t>
            </w:r>
            <w:r w:rsidR="00574176">
              <w:rPr>
                <w:sz w:val="24"/>
                <w:szCs w:val="24"/>
              </w:rPr>
              <w:t>- 5 min</w:t>
            </w:r>
          </w:p>
          <w:p w:rsidR="005C406F" w:rsidRPr="007109D1" w:rsidRDefault="007109D1" w:rsidP="007109D1">
            <w:pPr>
              <w:pStyle w:val="BodyText"/>
              <w:rPr>
                <w:b/>
                <w:i/>
                <w:sz w:val="24"/>
                <w:szCs w:val="24"/>
              </w:rPr>
            </w:pPr>
            <w:r>
              <w:rPr>
                <w:b/>
                <w:i/>
                <w:sz w:val="24"/>
                <w:szCs w:val="24"/>
              </w:rPr>
              <w:t>Who they are; which organization they represent; w</w:t>
            </w:r>
            <w:r w:rsidRPr="007109D1">
              <w:rPr>
                <w:b/>
                <w:i/>
                <w:sz w:val="24"/>
                <w:szCs w:val="24"/>
              </w:rPr>
              <w:t>hy they wanted to organize the course?</w:t>
            </w:r>
          </w:p>
          <w:p w:rsidR="005C406F" w:rsidRPr="005C406F" w:rsidRDefault="005C406F" w:rsidP="00643F9A">
            <w:pPr>
              <w:pStyle w:val="BodyText"/>
              <w:rPr>
                <w:sz w:val="24"/>
                <w:szCs w:val="24"/>
              </w:rPr>
            </w:pPr>
            <w:r w:rsidRPr="005C406F">
              <w:rPr>
                <w:sz w:val="24"/>
                <w:szCs w:val="24"/>
              </w:rPr>
              <w:t>Lecture: Workshop structure and learning objectives</w:t>
            </w:r>
          </w:p>
          <w:p w:rsidR="005C406F" w:rsidRPr="00305C2C" w:rsidRDefault="00305C2C" w:rsidP="00926588">
            <w:pPr>
              <w:rPr>
                <w:b/>
                <w:i/>
                <w:sz w:val="24"/>
                <w:szCs w:val="24"/>
              </w:rPr>
            </w:pPr>
            <w:r>
              <w:rPr>
                <w:b/>
                <w:i/>
                <w:sz w:val="24"/>
                <w:szCs w:val="24"/>
              </w:rPr>
              <w:t>Session 1.1 first powerpoint</w:t>
            </w:r>
            <w:r w:rsidR="00574176">
              <w:rPr>
                <w:b/>
                <w:i/>
                <w:sz w:val="24"/>
                <w:szCs w:val="24"/>
              </w:rPr>
              <w:t xml:space="preserve"> – </w:t>
            </w:r>
            <w:r w:rsidR="00135E39">
              <w:rPr>
                <w:b/>
                <w:i/>
                <w:sz w:val="24"/>
                <w:szCs w:val="24"/>
              </w:rPr>
              <w:t>5</w:t>
            </w:r>
            <w:r w:rsidR="00574176">
              <w:rPr>
                <w:b/>
                <w:i/>
                <w:sz w:val="24"/>
                <w:szCs w:val="24"/>
              </w:rPr>
              <w:t xml:space="preserve"> min</w:t>
            </w:r>
          </w:p>
          <w:p w:rsidR="00305C2C" w:rsidRDefault="00305C2C" w:rsidP="00643F9A">
            <w:pPr>
              <w:pStyle w:val="BodyText"/>
              <w:rPr>
                <w:sz w:val="24"/>
                <w:szCs w:val="24"/>
              </w:rPr>
            </w:pPr>
          </w:p>
          <w:p w:rsidR="005C406F" w:rsidRDefault="00305C2C" w:rsidP="00643F9A">
            <w:pPr>
              <w:pStyle w:val="BodyText"/>
              <w:rPr>
                <w:sz w:val="24"/>
                <w:szCs w:val="24"/>
              </w:rPr>
            </w:pPr>
            <w:r>
              <w:rPr>
                <w:sz w:val="24"/>
                <w:szCs w:val="24"/>
              </w:rPr>
              <w:t>Participant i</w:t>
            </w:r>
            <w:r w:rsidR="005C406F" w:rsidRPr="005C406F">
              <w:rPr>
                <w:sz w:val="24"/>
                <w:szCs w:val="24"/>
              </w:rPr>
              <w:t>ntroductions</w:t>
            </w:r>
            <w:r>
              <w:rPr>
                <w:sz w:val="24"/>
                <w:szCs w:val="24"/>
              </w:rPr>
              <w:t xml:space="preserve"> instructions:</w:t>
            </w:r>
            <w:r w:rsidR="00574176">
              <w:rPr>
                <w:sz w:val="24"/>
                <w:szCs w:val="24"/>
              </w:rPr>
              <w:t xml:space="preserve"> - </w:t>
            </w:r>
            <w:r w:rsidR="00135E39">
              <w:rPr>
                <w:sz w:val="24"/>
                <w:szCs w:val="24"/>
              </w:rPr>
              <w:t>15</w:t>
            </w:r>
            <w:r w:rsidR="00574176">
              <w:rPr>
                <w:sz w:val="24"/>
                <w:szCs w:val="24"/>
              </w:rPr>
              <w:t xml:space="preserve"> min </w:t>
            </w:r>
          </w:p>
          <w:p w:rsidR="001C66E2" w:rsidRDefault="00305C2C" w:rsidP="00926588">
            <w:pPr>
              <w:rPr>
                <w:b/>
                <w:i/>
                <w:sz w:val="24"/>
                <w:szCs w:val="24"/>
              </w:rPr>
            </w:pPr>
            <w:r>
              <w:rPr>
                <w:b/>
                <w:i/>
                <w:sz w:val="24"/>
                <w:szCs w:val="24"/>
              </w:rPr>
              <w:t>Please turn to the person on y</w:t>
            </w:r>
            <w:r w:rsidR="001C66E2">
              <w:rPr>
                <w:b/>
                <w:i/>
                <w:sz w:val="24"/>
                <w:szCs w:val="24"/>
              </w:rPr>
              <w:t>our left and introduce yourself and say:</w:t>
            </w:r>
          </w:p>
          <w:p w:rsidR="001C66E2" w:rsidRDefault="001C66E2" w:rsidP="00926588">
            <w:pPr>
              <w:rPr>
                <w:b/>
                <w:i/>
                <w:sz w:val="24"/>
                <w:szCs w:val="24"/>
              </w:rPr>
            </w:pPr>
            <w:r>
              <w:rPr>
                <w:b/>
                <w:i/>
                <w:sz w:val="24"/>
                <w:szCs w:val="24"/>
              </w:rPr>
              <w:t>W</w:t>
            </w:r>
            <w:r w:rsidRPr="001C66E2">
              <w:rPr>
                <w:b/>
                <w:i/>
                <w:sz w:val="24"/>
                <w:szCs w:val="24"/>
              </w:rPr>
              <w:t xml:space="preserve">here </w:t>
            </w:r>
            <w:r>
              <w:rPr>
                <w:b/>
                <w:i/>
                <w:sz w:val="24"/>
                <w:szCs w:val="24"/>
              </w:rPr>
              <w:t xml:space="preserve">you </w:t>
            </w:r>
            <w:r w:rsidRPr="001C66E2">
              <w:rPr>
                <w:b/>
                <w:i/>
                <w:sz w:val="24"/>
                <w:szCs w:val="24"/>
              </w:rPr>
              <w:t xml:space="preserve">work </w:t>
            </w:r>
          </w:p>
          <w:p w:rsidR="001C66E2" w:rsidRDefault="001C66E2" w:rsidP="00926588">
            <w:pPr>
              <w:rPr>
                <w:b/>
                <w:i/>
                <w:sz w:val="24"/>
                <w:szCs w:val="24"/>
              </w:rPr>
            </w:pPr>
            <w:r>
              <w:rPr>
                <w:b/>
                <w:i/>
                <w:sz w:val="24"/>
                <w:szCs w:val="24"/>
              </w:rPr>
              <w:t>M</w:t>
            </w:r>
            <w:r w:rsidRPr="001C66E2">
              <w:rPr>
                <w:b/>
                <w:i/>
                <w:sz w:val="24"/>
                <w:szCs w:val="24"/>
              </w:rPr>
              <w:t>otivation for attending course</w:t>
            </w:r>
          </w:p>
          <w:p w:rsidR="00574176" w:rsidRDefault="001C66E2" w:rsidP="00926588">
            <w:pPr>
              <w:rPr>
                <w:b/>
                <w:i/>
                <w:sz w:val="24"/>
                <w:szCs w:val="24"/>
              </w:rPr>
            </w:pPr>
            <w:r>
              <w:rPr>
                <w:b/>
                <w:i/>
                <w:sz w:val="24"/>
                <w:szCs w:val="24"/>
              </w:rPr>
              <w:t>W</w:t>
            </w:r>
            <w:r w:rsidRPr="001C66E2">
              <w:rPr>
                <w:b/>
                <w:i/>
                <w:sz w:val="24"/>
                <w:szCs w:val="24"/>
              </w:rPr>
              <w:t xml:space="preserve">hat pre-exercise </w:t>
            </w:r>
            <w:r>
              <w:rPr>
                <w:b/>
                <w:i/>
                <w:sz w:val="24"/>
                <w:szCs w:val="24"/>
              </w:rPr>
              <w:t xml:space="preserve">you </w:t>
            </w:r>
            <w:r w:rsidRPr="001C66E2">
              <w:rPr>
                <w:b/>
                <w:i/>
                <w:sz w:val="24"/>
                <w:szCs w:val="24"/>
              </w:rPr>
              <w:t>chose and why</w:t>
            </w:r>
          </w:p>
          <w:p w:rsidR="001C66E2" w:rsidRDefault="00574176" w:rsidP="00926588">
            <w:pPr>
              <w:rPr>
                <w:b/>
                <w:i/>
                <w:sz w:val="24"/>
                <w:szCs w:val="24"/>
              </w:rPr>
            </w:pPr>
            <w:r>
              <w:rPr>
                <w:b/>
                <w:i/>
                <w:sz w:val="24"/>
                <w:szCs w:val="24"/>
              </w:rPr>
              <w:t xml:space="preserve">Finish off with a quick round to the table, introducing your partner. </w:t>
            </w:r>
            <w:r w:rsidR="001C66E2" w:rsidRPr="001C66E2">
              <w:rPr>
                <w:b/>
                <w:i/>
                <w:sz w:val="24"/>
                <w:szCs w:val="24"/>
              </w:rPr>
              <w:t xml:space="preserve"> </w:t>
            </w:r>
          </w:p>
          <w:p w:rsidR="00305C2C" w:rsidRDefault="00305C2C" w:rsidP="00643F9A">
            <w:pPr>
              <w:rPr>
                <w:sz w:val="24"/>
                <w:szCs w:val="24"/>
              </w:rPr>
            </w:pPr>
          </w:p>
          <w:p w:rsidR="005C406F" w:rsidRPr="005C406F" w:rsidRDefault="005C406F" w:rsidP="00643F9A">
            <w:pPr>
              <w:rPr>
                <w:sz w:val="24"/>
                <w:szCs w:val="24"/>
              </w:rPr>
            </w:pPr>
            <w:r w:rsidRPr="005C406F">
              <w:rPr>
                <w:sz w:val="24"/>
                <w:szCs w:val="24"/>
              </w:rPr>
              <w:t>Lecture: Key concepts on determinants and HiAP</w:t>
            </w:r>
            <w:r w:rsidR="00574176">
              <w:rPr>
                <w:sz w:val="24"/>
                <w:szCs w:val="24"/>
              </w:rPr>
              <w:t xml:space="preserve"> </w:t>
            </w:r>
            <w:r w:rsidR="00135E39">
              <w:rPr>
                <w:sz w:val="24"/>
                <w:szCs w:val="24"/>
              </w:rPr>
              <w:t>– 20 min</w:t>
            </w:r>
            <w:r w:rsidR="00574176">
              <w:rPr>
                <w:sz w:val="24"/>
                <w:szCs w:val="24"/>
              </w:rPr>
              <w:t xml:space="preserve"> </w:t>
            </w:r>
          </w:p>
          <w:p w:rsidR="00574176" w:rsidRDefault="00574176" w:rsidP="00574176">
            <w:pPr>
              <w:pStyle w:val="BodyText"/>
              <w:rPr>
                <w:sz w:val="24"/>
                <w:szCs w:val="24"/>
              </w:rPr>
            </w:pPr>
          </w:p>
          <w:p w:rsidR="00882705" w:rsidRPr="00574176" w:rsidRDefault="00882705" w:rsidP="00882705">
            <w:pPr>
              <w:pStyle w:val="BodyText"/>
              <w:rPr>
                <w:sz w:val="24"/>
                <w:szCs w:val="24"/>
              </w:rPr>
            </w:pPr>
            <w:r w:rsidRPr="00574176">
              <w:rPr>
                <w:sz w:val="24"/>
                <w:szCs w:val="24"/>
              </w:rPr>
              <w:t xml:space="preserve">Lecture: Recommendations of the Commission on SDH </w:t>
            </w:r>
            <w:r>
              <w:rPr>
                <w:sz w:val="24"/>
                <w:szCs w:val="24"/>
              </w:rPr>
              <w:t xml:space="preserve">– 5 min </w:t>
            </w:r>
          </w:p>
          <w:p w:rsidR="00574176" w:rsidRPr="00574176" w:rsidRDefault="00574176" w:rsidP="00574176">
            <w:pPr>
              <w:pStyle w:val="BodyText"/>
              <w:rPr>
                <w:sz w:val="24"/>
                <w:szCs w:val="24"/>
              </w:rPr>
            </w:pPr>
            <w:r w:rsidRPr="00574176">
              <w:rPr>
                <w:sz w:val="24"/>
                <w:szCs w:val="24"/>
              </w:rPr>
              <w:t>Video:  The Tale of Sunrise City for NCD Free</w:t>
            </w:r>
            <w:r w:rsidRPr="00574176">
              <w:rPr>
                <w:sz w:val="24"/>
                <w:szCs w:val="24"/>
              </w:rPr>
              <w:cr/>
            </w:r>
            <w:r w:rsidR="00DB2F25">
              <w:rPr>
                <w:sz w:val="24"/>
                <w:szCs w:val="24"/>
              </w:rPr>
              <w:t>- 3 min</w:t>
            </w:r>
          </w:p>
          <w:p w:rsidR="005C406F" w:rsidRDefault="00574176" w:rsidP="00574176">
            <w:pPr>
              <w:pStyle w:val="BodyText"/>
              <w:rPr>
                <w:sz w:val="24"/>
                <w:szCs w:val="24"/>
              </w:rPr>
            </w:pPr>
            <w:r w:rsidRPr="00574176">
              <w:rPr>
                <w:sz w:val="24"/>
                <w:szCs w:val="24"/>
              </w:rPr>
              <w:t>Group activity: Main challenges and solutions for addressing SDH in urban setting</w:t>
            </w:r>
            <w:r w:rsidR="00DB2F25">
              <w:rPr>
                <w:sz w:val="24"/>
                <w:szCs w:val="24"/>
              </w:rPr>
              <w:t xml:space="preserve"> – handout </w:t>
            </w:r>
            <w:r w:rsidRPr="00574176">
              <w:rPr>
                <w:sz w:val="24"/>
                <w:szCs w:val="24"/>
              </w:rPr>
              <w:t>Questions and feedback</w:t>
            </w:r>
          </w:p>
          <w:p w:rsidR="005C406F" w:rsidRPr="005C406F" w:rsidRDefault="005C406F" w:rsidP="0031725E">
            <w:pPr>
              <w:pStyle w:val="BodyText"/>
              <w:rPr>
                <w:sz w:val="24"/>
                <w:szCs w:val="24"/>
              </w:rPr>
            </w:pPr>
            <w:r w:rsidRPr="005C406F">
              <w:rPr>
                <w:sz w:val="24"/>
                <w:szCs w:val="24"/>
              </w:rPr>
              <w:t xml:space="preserve">Group </w:t>
            </w:r>
            <w:r w:rsidR="00DB2F25">
              <w:rPr>
                <w:sz w:val="24"/>
                <w:szCs w:val="24"/>
              </w:rPr>
              <w:t>activity - 25 min</w:t>
            </w:r>
          </w:p>
          <w:p w:rsidR="005C406F" w:rsidRPr="005C406F" w:rsidRDefault="005C406F" w:rsidP="00926588">
            <w:pPr>
              <w:rPr>
                <w:sz w:val="24"/>
                <w:szCs w:val="24"/>
              </w:rPr>
            </w:pPr>
          </w:p>
          <w:p w:rsidR="005C406F" w:rsidRPr="005C406F" w:rsidRDefault="005C406F" w:rsidP="00926588">
            <w:pPr>
              <w:rPr>
                <w:sz w:val="24"/>
                <w:szCs w:val="24"/>
              </w:rPr>
            </w:pPr>
            <w:r w:rsidRPr="005C406F">
              <w:rPr>
                <w:sz w:val="24"/>
                <w:szCs w:val="24"/>
              </w:rPr>
              <w:t xml:space="preserve">Lecture: SDH policy champions and life long learning </w:t>
            </w:r>
            <w:r w:rsidR="006B7405">
              <w:rPr>
                <w:sz w:val="24"/>
                <w:szCs w:val="24"/>
              </w:rPr>
              <w:t>– 40 min</w:t>
            </w:r>
          </w:p>
          <w:p w:rsidR="005C406F" w:rsidRDefault="005C406F" w:rsidP="00444241">
            <w:pPr>
              <w:pStyle w:val="BodyText"/>
              <w:rPr>
                <w:sz w:val="24"/>
                <w:szCs w:val="24"/>
              </w:rPr>
            </w:pPr>
          </w:p>
          <w:p w:rsidR="00F56624" w:rsidRPr="005C406F" w:rsidRDefault="00F56624" w:rsidP="00444241">
            <w:pPr>
              <w:pStyle w:val="BodyText"/>
              <w:rPr>
                <w:sz w:val="24"/>
                <w:szCs w:val="24"/>
              </w:rPr>
            </w:pPr>
            <w:r>
              <w:t>Handouts: Need to print 2 diag</w:t>
            </w:r>
            <w:r>
              <w:t xml:space="preserve"> so hand out during session</w:t>
            </w:r>
          </w:p>
        </w:tc>
      </w:tr>
      <w:tr w:rsidR="007109D1" w:rsidRPr="005C406F" w:rsidTr="005C406F">
        <w:trPr>
          <w:trHeight w:val="586"/>
        </w:trPr>
        <w:tc>
          <w:tcPr>
            <w:tcW w:w="1418" w:type="dxa"/>
            <w:tcBorders>
              <w:left w:val="single" w:sz="4" w:space="0" w:color="FFFFFF" w:themeColor="background1"/>
            </w:tcBorders>
            <w:shd w:val="clear" w:color="auto" w:fill="auto"/>
            <w:vAlign w:val="center"/>
          </w:tcPr>
          <w:p w:rsidR="007109D1" w:rsidRDefault="007109D1" w:rsidP="00707B73">
            <w:pPr>
              <w:rPr>
                <w:sz w:val="24"/>
                <w:szCs w:val="24"/>
              </w:rPr>
            </w:pPr>
            <w:r>
              <w:rPr>
                <w:sz w:val="24"/>
                <w:szCs w:val="24"/>
              </w:rPr>
              <w:lastRenderedPageBreak/>
              <w:t>Handouts/</w:t>
            </w:r>
          </w:p>
          <w:p w:rsidR="007109D1" w:rsidRPr="005C406F" w:rsidRDefault="007109D1" w:rsidP="007109D1">
            <w:pPr>
              <w:rPr>
                <w:sz w:val="24"/>
                <w:szCs w:val="24"/>
              </w:rPr>
            </w:pPr>
            <w:r>
              <w:rPr>
                <w:sz w:val="24"/>
                <w:szCs w:val="24"/>
              </w:rPr>
              <w:t>Refer to Folders note</w:t>
            </w:r>
          </w:p>
        </w:tc>
        <w:tc>
          <w:tcPr>
            <w:tcW w:w="6946" w:type="dxa"/>
            <w:tcBorders>
              <w:right w:val="single" w:sz="4" w:space="0" w:color="FFFFFF" w:themeColor="background1"/>
            </w:tcBorders>
            <w:shd w:val="clear" w:color="auto" w:fill="auto"/>
            <w:vAlign w:val="center"/>
          </w:tcPr>
          <w:p w:rsidR="007109D1" w:rsidRDefault="007109D1" w:rsidP="007109D1">
            <w:pPr>
              <w:pStyle w:val="BodyText"/>
              <w:rPr>
                <w:sz w:val="24"/>
                <w:szCs w:val="24"/>
              </w:rPr>
            </w:pPr>
            <w:r>
              <w:rPr>
                <w:sz w:val="24"/>
                <w:szCs w:val="24"/>
              </w:rPr>
              <w:t>Overall Learning Objectives</w:t>
            </w:r>
          </w:p>
          <w:p w:rsidR="00DB2F25" w:rsidRDefault="00DB2F25" w:rsidP="007109D1">
            <w:pPr>
              <w:pStyle w:val="BodyText"/>
              <w:rPr>
                <w:sz w:val="24"/>
                <w:szCs w:val="24"/>
              </w:rPr>
            </w:pPr>
            <w:r>
              <w:rPr>
                <w:sz w:val="24"/>
                <w:szCs w:val="24"/>
              </w:rPr>
              <w:t>Intersectoral action</w:t>
            </w:r>
          </w:p>
          <w:p w:rsidR="00DB2F25" w:rsidRDefault="00DB2F25" w:rsidP="00DB2F25">
            <w:pPr>
              <w:pStyle w:val="BodyText"/>
              <w:rPr>
                <w:sz w:val="24"/>
                <w:szCs w:val="24"/>
              </w:rPr>
            </w:pPr>
            <w:r w:rsidRPr="00DB2F25">
              <w:rPr>
                <w:sz w:val="24"/>
                <w:szCs w:val="24"/>
              </w:rPr>
              <w:t>Economics of SDH - Annex B</w:t>
            </w:r>
            <w:r>
              <w:rPr>
                <w:sz w:val="24"/>
                <w:szCs w:val="24"/>
              </w:rPr>
              <w:t xml:space="preserve"> (List of CSDH recommendations)</w:t>
            </w:r>
          </w:p>
          <w:p w:rsidR="00DB2F25" w:rsidRPr="00DB2F25" w:rsidRDefault="00DB2F25" w:rsidP="00DB2F25">
            <w:pPr>
              <w:pStyle w:val="BodyText"/>
              <w:rPr>
                <w:i/>
                <w:sz w:val="24"/>
                <w:szCs w:val="24"/>
              </w:rPr>
            </w:pPr>
            <w:r w:rsidRPr="00DB2F25">
              <w:rPr>
                <w:i/>
                <w:sz w:val="24"/>
                <w:szCs w:val="24"/>
              </w:rPr>
              <w:t xml:space="preserve">SDH policy champions and life long learning </w:t>
            </w:r>
            <w:r>
              <w:rPr>
                <w:i/>
                <w:sz w:val="24"/>
                <w:szCs w:val="24"/>
              </w:rPr>
              <w:t xml:space="preserve"> [do not have in folders]</w:t>
            </w:r>
          </w:p>
          <w:p w:rsidR="00DB2F25" w:rsidRPr="00DB2F25" w:rsidRDefault="00DB2F25" w:rsidP="00DB2F25">
            <w:pPr>
              <w:pStyle w:val="BodyText"/>
              <w:rPr>
                <w:sz w:val="24"/>
                <w:szCs w:val="24"/>
              </w:rPr>
            </w:pPr>
            <w:r w:rsidRPr="00DB2F25">
              <w:rPr>
                <w:sz w:val="24"/>
                <w:szCs w:val="24"/>
              </w:rPr>
              <w:t>Requirements of Environmental Health Examples</w:t>
            </w:r>
          </w:p>
          <w:p w:rsidR="00DB2F25" w:rsidRPr="005C406F" w:rsidRDefault="00DB2F25" w:rsidP="007109D1">
            <w:pPr>
              <w:pStyle w:val="BodyText"/>
              <w:rPr>
                <w:sz w:val="24"/>
                <w:szCs w:val="24"/>
              </w:rPr>
            </w:pPr>
          </w:p>
        </w:tc>
      </w:tr>
      <w:tr w:rsidR="005C406F" w:rsidRPr="005C406F" w:rsidTr="005C406F">
        <w:trPr>
          <w:trHeight w:val="586"/>
        </w:trPr>
        <w:tc>
          <w:tcPr>
            <w:tcW w:w="1418" w:type="dxa"/>
            <w:tcBorders>
              <w:left w:val="single" w:sz="4" w:space="0" w:color="FFFFFF" w:themeColor="background1"/>
            </w:tcBorders>
            <w:shd w:val="clear" w:color="auto" w:fill="auto"/>
            <w:vAlign w:val="center"/>
          </w:tcPr>
          <w:p w:rsidR="005C406F" w:rsidRPr="005C406F" w:rsidRDefault="005C406F" w:rsidP="00707B73">
            <w:pPr>
              <w:rPr>
                <w:sz w:val="24"/>
                <w:szCs w:val="24"/>
              </w:rPr>
            </w:pPr>
            <w:r w:rsidRPr="005C406F">
              <w:rPr>
                <w:sz w:val="24"/>
                <w:szCs w:val="24"/>
              </w:rPr>
              <w:t>Learning objectives</w:t>
            </w:r>
          </w:p>
        </w:tc>
        <w:tc>
          <w:tcPr>
            <w:tcW w:w="6946" w:type="dxa"/>
            <w:tcBorders>
              <w:right w:val="single" w:sz="4" w:space="0" w:color="FFFFFF" w:themeColor="background1"/>
            </w:tcBorders>
            <w:shd w:val="clear" w:color="auto" w:fill="auto"/>
            <w:vAlign w:val="center"/>
          </w:tcPr>
          <w:p w:rsidR="005C406F" w:rsidRPr="005C406F" w:rsidRDefault="005C406F" w:rsidP="00D356C4">
            <w:pPr>
              <w:pStyle w:val="BodyText"/>
              <w:numPr>
                <w:ilvl w:val="0"/>
                <w:numId w:val="5"/>
              </w:numPr>
              <w:rPr>
                <w:sz w:val="24"/>
                <w:szCs w:val="24"/>
              </w:rPr>
            </w:pPr>
            <w:r w:rsidRPr="005C406F">
              <w:rPr>
                <w:sz w:val="24"/>
                <w:szCs w:val="24"/>
              </w:rPr>
              <w:t>Explain the social determinants of health (SDH) framework and the definition of the HiAP approach and related core concepts</w:t>
            </w:r>
          </w:p>
          <w:p w:rsidR="005C406F" w:rsidRPr="005C406F" w:rsidRDefault="005C406F" w:rsidP="00D356C4">
            <w:pPr>
              <w:pStyle w:val="BodyText"/>
              <w:numPr>
                <w:ilvl w:val="0"/>
                <w:numId w:val="5"/>
              </w:numPr>
              <w:rPr>
                <w:sz w:val="24"/>
                <w:szCs w:val="24"/>
              </w:rPr>
            </w:pPr>
            <w:r w:rsidRPr="005C406F">
              <w:rPr>
                <w:sz w:val="24"/>
                <w:szCs w:val="24"/>
              </w:rPr>
              <w:t>Identify several urban determinants of health challenges and solutions</w:t>
            </w:r>
          </w:p>
          <w:p w:rsidR="005C406F" w:rsidRPr="005C406F" w:rsidRDefault="005C406F" w:rsidP="00212ECB">
            <w:pPr>
              <w:pStyle w:val="BodyText"/>
              <w:numPr>
                <w:ilvl w:val="0"/>
                <w:numId w:val="5"/>
              </w:numPr>
              <w:rPr>
                <w:sz w:val="24"/>
                <w:szCs w:val="24"/>
              </w:rPr>
            </w:pPr>
            <w:r w:rsidRPr="005C406F">
              <w:rPr>
                <w:sz w:val="24"/>
                <w:szCs w:val="24"/>
              </w:rPr>
              <w:t>Be familiar with the concept of a SDH policy champion</w:t>
            </w:r>
          </w:p>
        </w:tc>
      </w:tr>
      <w:tr w:rsidR="005C406F" w:rsidRPr="005C406F" w:rsidTr="005C406F">
        <w:trPr>
          <w:trHeight w:val="586"/>
        </w:trPr>
        <w:tc>
          <w:tcPr>
            <w:tcW w:w="1418" w:type="dxa"/>
            <w:tcBorders>
              <w:left w:val="single" w:sz="4" w:space="0" w:color="FFFFFF" w:themeColor="background1"/>
            </w:tcBorders>
            <w:shd w:val="clear" w:color="auto" w:fill="auto"/>
            <w:vAlign w:val="center"/>
          </w:tcPr>
          <w:p w:rsidR="005C406F" w:rsidRPr="005C406F" w:rsidRDefault="004F281E" w:rsidP="004F281E">
            <w:pPr>
              <w:rPr>
                <w:sz w:val="24"/>
                <w:szCs w:val="24"/>
              </w:rPr>
            </w:pPr>
            <w:r>
              <w:rPr>
                <w:sz w:val="24"/>
                <w:szCs w:val="24"/>
              </w:rPr>
              <w:t xml:space="preserve">Note for </w:t>
            </w:r>
            <w:r w:rsidR="005C406F" w:rsidRPr="005C406F">
              <w:rPr>
                <w:sz w:val="24"/>
                <w:szCs w:val="24"/>
              </w:rPr>
              <w:t>chair</w:t>
            </w:r>
          </w:p>
        </w:tc>
        <w:tc>
          <w:tcPr>
            <w:tcW w:w="6946" w:type="dxa"/>
            <w:tcBorders>
              <w:right w:val="single" w:sz="4" w:space="0" w:color="FFFFFF" w:themeColor="background1"/>
            </w:tcBorders>
            <w:shd w:val="clear" w:color="auto" w:fill="auto"/>
            <w:vAlign w:val="center"/>
          </w:tcPr>
          <w:p w:rsidR="005C406F" w:rsidRPr="005C406F" w:rsidRDefault="005C406F" w:rsidP="005C406F">
            <w:pPr>
              <w:pStyle w:val="BodyText"/>
              <w:rPr>
                <w:sz w:val="24"/>
                <w:szCs w:val="24"/>
              </w:rPr>
            </w:pPr>
          </w:p>
          <w:p w:rsidR="005C406F" w:rsidRPr="005C406F" w:rsidRDefault="004F281E" w:rsidP="005C406F">
            <w:pPr>
              <w:pStyle w:val="BodyText"/>
              <w:rPr>
                <w:sz w:val="24"/>
                <w:szCs w:val="24"/>
              </w:rPr>
            </w:pPr>
            <w:r>
              <w:rPr>
                <w:sz w:val="24"/>
                <w:szCs w:val="24"/>
              </w:rPr>
              <w:t>Ensure smooth transition as many speakers involved</w:t>
            </w:r>
          </w:p>
          <w:p w:rsidR="005C406F" w:rsidRPr="005C406F" w:rsidRDefault="005C406F" w:rsidP="005C406F">
            <w:pPr>
              <w:pStyle w:val="BodyText"/>
              <w:rPr>
                <w:sz w:val="24"/>
                <w:szCs w:val="24"/>
              </w:rPr>
            </w:pPr>
          </w:p>
          <w:p w:rsidR="005C406F" w:rsidRPr="005C406F" w:rsidRDefault="005C406F" w:rsidP="005C406F">
            <w:pPr>
              <w:pStyle w:val="BodyText"/>
              <w:rPr>
                <w:sz w:val="24"/>
                <w:szCs w:val="24"/>
              </w:rPr>
            </w:pPr>
          </w:p>
        </w:tc>
      </w:tr>
      <w:tr w:rsidR="005C406F" w:rsidRPr="00707B73" w:rsidTr="005C406F">
        <w:trPr>
          <w:trHeight w:val="401"/>
        </w:trPr>
        <w:tc>
          <w:tcPr>
            <w:tcW w:w="1418" w:type="dxa"/>
            <w:tcBorders>
              <w:left w:val="single" w:sz="4" w:space="0" w:color="FFFFFF" w:themeColor="background1"/>
            </w:tcBorders>
            <w:shd w:val="clear" w:color="auto" w:fill="F2F2F2" w:themeFill="background1" w:themeFillShade="F2"/>
            <w:vAlign w:val="center"/>
          </w:tcPr>
          <w:p w:rsidR="005C406F" w:rsidRPr="00707B73" w:rsidRDefault="005C406F" w:rsidP="00707B73">
            <w:pPr>
              <w:rPr>
                <w:rFonts w:eastAsiaTheme="minorEastAsia"/>
                <w:lang w:val="en-US" w:eastAsia="zh-CN"/>
              </w:rPr>
            </w:pPr>
            <w:r w:rsidRPr="00707B73">
              <w:rPr>
                <w:rFonts w:eastAsiaTheme="minorEastAsia"/>
                <w:lang w:val="en-US" w:eastAsia="zh-CN"/>
              </w:rPr>
              <w:t>10:30-11:00</w:t>
            </w:r>
          </w:p>
        </w:tc>
        <w:tc>
          <w:tcPr>
            <w:tcW w:w="6946" w:type="dxa"/>
            <w:tcBorders>
              <w:right w:val="single" w:sz="4" w:space="0" w:color="FFFFFF" w:themeColor="background1"/>
            </w:tcBorders>
            <w:shd w:val="clear" w:color="auto" w:fill="F2F2F2" w:themeFill="background1" w:themeFillShade="F2"/>
            <w:vAlign w:val="center"/>
          </w:tcPr>
          <w:p w:rsidR="005C406F" w:rsidRPr="00707B73" w:rsidRDefault="005C406F" w:rsidP="00707B73">
            <w:pPr>
              <w:rPr>
                <w:rFonts w:eastAsiaTheme="minorEastAsia"/>
                <w:lang w:val="en-US" w:eastAsia="zh-CN"/>
              </w:rPr>
            </w:pPr>
            <w:r w:rsidRPr="00707B73">
              <w:rPr>
                <w:rFonts w:eastAsiaTheme="minorEastAsia"/>
                <w:lang w:val="en-US" w:eastAsia="zh-CN"/>
              </w:rPr>
              <w:t xml:space="preserve">BREAK </w:t>
            </w:r>
          </w:p>
        </w:tc>
      </w:tr>
      <w:tr w:rsidR="005C406F" w:rsidRPr="00707B73" w:rsidTr="005C406F">
        <w:trPr>
          <w:trHeight w:val="586"/>
        </w:trPr>
        <w:tc>
          <w:tcPr>
            <w:tcW w:w="1418" w:type="dxa"/>
            <w:tcBorders>
              <w:left w:val="single" w:sz="4" w:space="0" w:color="FFFFFF" w:themeColor="background1"/>
            </w:tcBorders>
            <w:shd w:val="clear" w:color="auto" w:fill="auto"/>
            <w:vAlign w:val="center"/>
          </w:tcPr>
          <w:p w:rsidR="005C406F" w:rsidRPr="00707B73" w:rsidRDefault="005C406F" w:rsidP="004F281E">
            <w:pPr>
              <w:rPr>
                <w:rFonts w:eastAsiaTheme="minorEastAsia"/>
                <w:lang w:val="en-US" w:eastAsia="zh-CN"/>
              </w:rPr>
            </w:pPr>
            <w:r>
              <w:rPr>
                <w:rFonts w:eastAsiaTheme="minorEastAsia"/>
                <w:lang w:val="en-US" w:eastAsia="zh-CN"/>
              </w:rPr>
              <w:t>11</w:t>
            </w:r>
            <w:r w:rsidRPr="00707B73">
              <w:rPr>
                <w:rFonts w:eastAsiaTheme="minorEastAsia"/>
                <w:lang w:val="en-US" w:eastAsia="zh-CN"/>
              </w:rPr>
              <w:t>:</w:t>
            </w:r>
            <w:r>
              <w:rPr>
                <w:rFonts w:eastAsiaTheme="minorEastAsia"/>
                <w:lang w:val="en-US" w:eastAsia="zh-CN"/>
              </w:rPr>
              <w:t>0</w:t>
            </w:r>
            <w:r w:rsidRPr="00707B73">
              <w:rPr>
                <w:rFonts w:eastAsiaTheme="minorEastAsia"/>
                <w:lang w:val="en-US" w:eastAsia="zh-CN"/>
              </w:rPr>
              <w:t>0-1</w:t>
            </w:r>
            <w:r>
              <w:rPr>
                <w:rFonts w:eastAsiaTheme="minorEastAsia"/>
                <w:lang w:val="en-US" w:eastAsia="zh-CN"/>
              </w:rPr>
              <w:t>2</w:t>
            </w:r>
            <w:r w:rsidRPr="00707B73">
              <w:rPr>
                <w:rFonts w:eastAsiaTheme="minorEastAsia"/>
                <w:lang w:val="en-US" w:eastAsia="zh-CN"/>
              </w:rPr>
              <w:t>:</w:t>
            </w:r>
            <w:r>
              <w:rPr>
                <w:rFonts w:eastAsiaTheme="minorEastAsia"/>
                <w:lang w:val="en-US" w:eastAsia="zh-CN"/>
              </w:rPr>
              <w:t xml:space="preserve">30 </w:t>
            </w:r>
          </w:p>
        </w:tc>
        <w:tc>
          <w:tcPr>
            <w:tcW w:w="6946" w:type="dxa"/>
            <w:tcBorders>
              <w:right w:val="single" w:sz="4" w:space="0" w:color="FFFFFF" w:themeColor="background1"/>
            </w:tcBorders>
            <w:shd w:val="clear" w:color="auto" w:fill="auto"/>
            <w:vAlign w:val="center"/>
          </w:tcPr>
          <w:p w:rsidR="005C406F" w:rsidRPr="00707B73" w:rsidRDefault="005C406F" w:rsidP="00A21D3C">
            <w:pPr>
              <w:rPr>
                <w:rFonts w:eastAsiaTheme="minorEastAsia"/>
                <w:lang w:val="en-US" w:eastAsia="zh-CN"/>
              </w:rPr>
            </w:pPr>
            <w:r>
              <w:t xml:space="preserve">Session 1.2. Evidence on Determinants of Health with a focus on Air Pollution </w:t>
            </w:r>
          </w:p>
        </w:tc>
      </w:tr>
      <w:tr w:rsidR="00D23A05" w:rsidRPr="005C406F" w:rsidTr="00E71461">
        <w:trPr>
          <w:trHeight w:val="586"/>
        </w:trPr>
        <w:tc>
          <w:tcPr>
            <w:tcW w:w="1418" w:type="dxa"/>
            <w:tcBorders>
              <w:left w:val="single" w:sz="4" w:space="0" w:color="FFFFFF" w:themeColor="background1"/>
            </w:tcBorders>
            <w:shd w:val="clear" w:color="auto" w:fill="auto"/>
            <w:vAlign w:val="center"/>
          </w:tcPr>
          <w:p w:rsidR="00D23A05" w:rsidRPr="005C406F" w:rsidRDefault="00D23A05" w:rsidP="00E71461">
            <w:pPr>
              <w:rPr>
                <w:sz w:val="24"/>
                <w:szCs w:val="24"/>
              </w:rPr>
            </w:pPr>
            <w:r>
              <w:rPr>
                <w:sz w:val="24"/>
                <w:szCs w:val="24"/>
              </w:rPr>
              <w:t>Seated in front with Chair</w:t>
            </w:r>
          </w:p>
        </w:tc>
        <w:tc>
          <w:tcPr>
            <w:tcW w:w="6946" w:type="dxa"/>
            <w:tcBorders>
              <w:right w:val="single" w:sz="4" w:space="0" w:color="FFFFFF" w:themeColor="background1"/>
            </w:tcBorders>
            <w:shd w:val="clear" w:color="auto" w:fill="auto"/>
            <w:vAlign w:val="center"/>
          </w:tcPr>
          <w:p w:rsidR="00D23A05" w:rsidRPr="00D23A05" w:rsidRDefault="00D23A05" w:rsidP="00E71461">
            <w:pPr>
              <w:rPr>
                <w:i/>
                <w:sz w:val="24"/>
                <w:szCs w:val="24"/>
              </w:rPr>
            </w:pPr>
            <w:r w:rsidRPr="00D23A05">
              <w:rPr>
                <w:i/>
                <w:sz w:val="24"/>
                <w:szCs w:val="24"/>
              </w:rPr>
              <w:t>Marcelo Korc (PAHO)</w:t>
            </w:r>
            <w:r>
              <w:rPr>
                <w:i/>
                <w:sz w:val="24"/>
                <w:szCs w:val="24"/>
              </w:rPr>
              <w:t xml:space="preserve"> and possibly Jonathan Patz (to see with him (and M.) if he wants to comment on air pollution regulation)</w:t>
            </w:r>
          </w:p>
        </w:tc>
      </w:tr>
      <w:tr w:rsidR="005C406F" w:rsidRPr="00707B73" w:rsidTr="005C406F">
        <w:trPr>
          <w:trHeight w:val="401"/>
        </w:trPr>
        <w:tc>
          <w:tcPr>
            <w:tcW w:w="1418" w:type="dxa"/>
            <w:tcBorders>
              <w:left w:val="single" w:sz="4" w:space="0" w:color="FFFFFF" w:themeColor="background1"/>
            </w:tcBorders>
            <w:shd w:val="clear" w:color="auto" w:fill="auto"/>
            <w:vAlign w:val="center"/>
          </w:tcPr>
          <w:p w:rsidR="005C406F" w:rsidRPr="00707B73" w:rsidRDefault="001D40BE" w:rsidP="00707B73">
            <w:r>
              <w:t>Structure</w:t>
            </w:r>
          </w:p>
        </w:tc>
        <w:tc>
          <w:tcPr>
            <w:tcW w:w="6946" w:type="dxa"/>
            <w:tcBorders>
              <w:right w:val="single" w:sz="4" w:space="0" w:color="FFFFFF" w:themeColor="background1"/>
            </w:tcBorders>
            <w:shd w:val="clear" w:color="auto" w:fill="auto"/>
            <w:vAlign w:val="center"/>
          </w:tcPr>
          <w:p w:rsidR="005C406F" w:rsidRDefault="005C406F" w:rsidP="00707B73"/>
          <w:p w:rsidR="005C406F" w:rsidRDefault="005C406F" w:rsidP="00212ECB">
            <w:bookmarkStart w:id="1" w:name="_Hlk514832005"/>
            <w:r>
              <w:t>Video: Life expectancy “200 Countries, 200 Years, 4 Minutes”</w:t>
            </w:r>
            <w:bookmarkEnd w:id="1"/>
            <w:r w:rsidR="004F281E">
              <w:t xml:space="preserve"> – 5 min</w:t>
            </w:r>
          </w:p>
          <w:p w:rsidR="005C406F" w:rsidRDefault="005C406F" w:rsidP="00212ECB"/>
          <w:p w:rsidR="005C406F" w:rsidRDefault="005C406F" w:rsidP="00212ECB">
            <w:r>
              <w:t xml:space="preserve">Lecture: </w:t>
            </w:r>
            <w:r w:rsidRPr="00212ECB">
              <w:t>Determinants of health -  dynamics associated with air pollution: globally, in the Americas, and in the US</w:t>
            </w:r>
            <w:r w:rsidR="004F281E">
              <w:t xml:space="preserve"> – 20 min</w:t>
            </w:r>
          </w:p>
          <w:p w:rsidR="005C406F" w:rsidRDefault="005C406F" w:rsidP="00212ECB"/>
          <w:p w:rsidR="005C406F" w:rsidRDefault="005C406F" w:rsidP="00212ECB">
            <w:r w:rsidRPr="00212ECB">
              <w:t>Questions and discussion</w:t>
            </w:r>
            <w:r w:rsidR="004F281E">
              <w:t xml:space="preserve"> – 15 min</w:t>
            </w:r>
          </w:p>
          <w:p w:rsidR="004F281E" w:rsidRDefault="004F281E" w:rsidP="004F281E">
            <w:pPr>
              <w:pStyle w:val="BodyText"/>
            </w:pPr>
          </w:p>
          <w:p w:rsidR="004F281E" w:rsidRDefault="004F281E" w:rsidP="004F281E">
            <w:pPr>
              <w:pStyle w:val="BodyText"/>
            </w:pPr>
            <w:r w:rsidRPr="00BB7E50">
              <w:rPr>
                <w:b/>
              </w:rPr>
              <w:t>Group activity</w:t>
            </w:r>
            <w:r w:rsidRPr="00BB7E50">
              <w:t>: Discussion on challenges and health dynamics associated with air pollution and report back in plenary</w:t>
            </w:r>
            <w:r>
              <w:t xml:space="preserve"> – 40 min</w:t>
            </w:r>
          </w:p>
          <w:p w:rsidR="004F281E" w:rsidRPr="004F281E" w:rsidRDefault="004F281E" w:rsidP="004F281E">
            <w:pPr>
              <w:pStyle w:val="BodyText"/>
            </w:pPr>
            <w:r>
              <w:t>Video - Clean air, healthy future – 5 min</w:t>
            </w:r>
          </w:p>
          <w:p w:rsidR="005C406F" w:rsidRDefault="005C406F" w:rsidP="00212ECB"/>
          <w:p w:rsidR="005C406F" w:rsidRPr="00212ECB" w:rsidRDefault="004F281E" w:rsidP="00212ECB">
            <w:pPr>
              <w:pStyle w:val="BodyText"/>
            </w:pPr>
            <w:r w:rsidRPr="004F281E">
              <w:t xml:space="preserve">Final questions and feedback </w:t>
            </w:r>
            <w:r>
              <w:t xml:space="preserve">– 5 min </w:t>
            </w:r>
          </w:p>
        </w:tc>
      </w:tr>
      <w:tr w:rsidR="004F281E" w:rsidRPr="00212ECB" w:rsidTr="005C406F">
        <w:trPr>
          <w:trHeight w:val="401"/>
        </w:trPr>
        <w:tc>
          <w:tcPr>
            <w:tcW w:w="1418" w:type="dxa"/>
            <w:tcBorders>
              <w:left w:val="single" w:sz="4" w:space="0" w:color="FFFFFF" w:themeColor="background1"/>
            </w:tcBorders>
            <w:shd w:val="clear" w:color="auto" w:fill="auto"/>
            <w:vAlign w:val="center"/>
          </w:tcPr>
          <w:p w:rsidR="004F281E" w:rsidRDefault="004F281E" w:rsidP="004F281E">
            <w:pPr>
              <w:rPr>
                <w:sz w:val="24"/>
                <w:szCs w:val="24"/>
              </w:rPr>
            </w:pPr>
            <w:r>
              <w:rPr>
                <w:sz w:val="24"/>
                <w:szCs w:val="24"/>
              </w:rPr>
              <w:lastRenderedPageBreak/>
              <w:t>Handouts/</w:t>
            </w:r>
          </w:p>
          <w:p w:rsidR="004F281E" w:rsidRDefault="004F281E" w:rsidP="004F281E">
            <w:r>
              <w:rPr>
                <w:sz w:val="24"/>
                <w:szCs w:val="24"/>
              </w:rPr>
              <w:t>Refer to Folders note</w:t>
            </w:r>
          </w:p>
        </w:tc>
        <w:tc>
          <w:tcPr>
            <w:tcW w:w="6946" w:type="dxa"/>
            <w:tcBorders>
              <w:right w:val="single" w:sz="4" w:space="0" w:color="FFFFFF" w:themeColor="background1"/>
            </w:tcBorders>
            <w:shd w:val="clear" w:color="auto" w:fill="auto"/>
            <w:vAlign w:val="center"/>
          </w:tcPr>
          <w:p w:rsidR="00773C2B" w:rsidRDefault="00773C2B" w:rsidP="004F281E">
            <w:pPr>
              <w:contextualSpacing/>
            </w:pPr>
          </w:p>
          <w:p w:rsidR="004F281E" w:rsidRDefault="004F281E" w:rsidP="004F281E">
            <w:pPr>
              <w:contextualSpacing/>
            </w:pPr>
            <w:r w:rsidRPr="004F281E">
              <w:t>Group activity – Instructions</w:t>
            </w:r>
          </w:p>
          <w:p w:rsidR="00773C2B" w:rsidRPr="00773C2B" w:rsidRDefault="00773C2B" w:rsidP="00773C2B">
            <w:pPr>
              <w:pStyle w:val="BodyText"/>
              <w:spacing w:after="0"/>
            </w:pPr>
          </w:p>
          <w:p w:rsidR="004F281E" w:rsidRDefault="004F281E" w:rsidP="00773C2B">
            <w:pPr>
              <w:contextualSpacing/>
            </w:pPr>
            <w:r w:rsidRPr="004F281E">
              <w:t>List of challenges</w:t>
            </w:r>
          </w:p>
          <w:p w:rsidR="00773C2B" w:rsidRPr="00773C2B" w:rsidRDefault="00773C2B" w:rsidP="00773C2B">
            <w:pPr>
              <w:pStyle w:val="BodyText"/>
              <w:spacing w:after="0"/>
            </w:pPr>
          </w:p>
          <w:p w:rsidR="004F281E" w:rsidRDefault="004F281E" w:rsidP="00773C2B">
            <w:pPr>
              <w:contextualSpacing/>
            </w:pPr>
            <w:r w:rsidRPr="004F281E">
              <w:t>Questions</w:t>
            </w:r>
          </w:p>
        </w:tc>
      </w:tr>
      <w:tr w:rsidR="005C406F" w:rsidRPr="00212ECB" w:rsidTr="005C406F">
        <w:trPr>
          <w:trHeight w:val="401"/>
        </w:trPr>
        <w:tc>
          <w:tcPr>
            <w:tcW w:w="1418" w:type="dxa"/>
            <w:tcBorders>
              <w:left w:val="single" w:sz="4" w:space="0" w:color="FFFFFF" w:themeColor="background1"/>
            </w:tcBorders>
            <w:shd w:val="clear" w:color="auto" w:fill="auto"/>
            <w:vAlign w:val="center"/>
          </w:tcPr>
          <w:p w:rsidR="005C406F" w:rsidRPr="00707B73" w:rsidRDefault="005C406F" w:rsidP="00707B73">
            <w:r>
              <w:t>Learning objectives</w:t>
            </w:r>
          </w:p>
        </w:tc>
        <w:tc>
          <w:tcPr>
            <w:tcW w:w="6946" w:type="dxa"/>
            <w:tcBorders>
              <w:right w:val="single" w:sz="4" w:space="0" w:color="FFFFFF" w:themeColor="background1"/>
            </w:tcBorders>
            <w:shd w:val="clear" w:color="auto" w:fill="auto"/>
            <w:vAlign w:val="center"/>
          </w:tcPr>
          <w:p w:rsidR="005C406F" w:rsidRDefault="005C406F" w:rsidP="002D10C8">
            <w:pPr>
              <w:pStyle w:val="BodyText"/>
              <w:numPr>
                <w:ilvl w:val="0"/>
                <w:numId w:val="5"/>
              </w:numPr>
            </w:pPr>
            <w:r>
              <w:t>Describe global life expectancy trends and the estimation of burden of disease attributable to air pollution</w:t>
            </w:r>
          </w:p>
          <w:p w:rsidR="005C406F" w:rsidRDefault="005C406F" w:rsidP="002D10C8">
            <w:pPr>
              <w:pStyle w:val="BodyText"/>
              <w:numPr>
                <w:ilvl w:val="0"/>
                <w:numId w:val="5"/>
              </w:numPr>
            </w:pPr>
            <w:r>
              <w:t xml:space="preserve">Describe the health impacts attributable to air pollution </w:t>
            </w:r>
          </w:p>
          <w:p w:rsidR="005C406F" w:rsidRDefault="005C406F" w:rsidP="002D10C8">
            <w:pPr>
              <w:pStyle w:val="BodyText"/>
              <w:numPr>
                <w:ilvl w:val="0"/>
                <w:numId w:val="5"/>
              </w:numPr>
            </w:pPr>
            <w:r>
              <w:t xml:space="preserve">Identify major social and environmental challenges associated with air pollution and explain some of the causal relationships </w:t>
            </w:r>
          </w:p>
          <w:p w:rsidR="005C406F" w:rsidRPr="003D368A" w:rsidRDefault="005C406F" w:rsidP="0079732C">
            <w:pPr>
              <w:pStyle w:val="BodyText"/>
              <w:numPr>
                <w:ilvl w:val="0"/>
                <w:numId w:val="5"/>
              </w:numPr>
            </w:pPr>
            <w:r w:rsidRPr="003D368A">
              <w:t>Recognize the different sectors and stakeholder that could be involved in and affected by efforts to deal with air pollution</w:t>
            </w:r>
            <w:r>
              <w:t xml:space="preserve"> and the role of </w:t>
            </w:r>
            <w:r w:rsidR="0079732C">
              <w:t>regulation</w:t>
            </w:r>
          </w:p>
        </w:tc>
      </w:tr>
      <w:tr w:rsidR="004F281E" w:rsidRPr="00212ECB" w:rsidTr="005C406F">
        <w:trPr>
          <w:trHeight w:val="401"/>
        </w:trPr>
        <w:tc>
          <w:tcPr>
            <w:tcW w:w="1418" w:type="dxa"/>
            <w:tcBorders>
              <w:left w:val="single" w:sz="4" w:space="0" w:color="FFFFFF" w:themeColor="background1"/>
            </w:tcBorders>
            <w:shd w:val="clear" w:color="auto" w:fill="auto"/>
            <w:vAlign w:val="center"/>
          </w:tcPr>
          <w:p w:rsidR="004F281E" w:rsidRDefault="004F281E" w:rsidP="00707B73">
            <w:r>
              <w:rPr>
                <w:sz w:val="24"/>
                <w:szCs w:val="24"/>
              </w:rPr>
              <w:t xml:space="preserve">Note for </w:t>
            </w:r>
            <w:r w:rsidRPr="005C406F">
              <w:rPr>
                <w:sz w:val="24"/>
                <w:szCs w:val="24"/>
              </w:rPr>
              <w:t>chair</w:t>
            </w:r>
          </w:p>
        </w:tc>
        <w:tc>
          <w:tcPr>
            <w:tcW w:w="6946" w:type="dxa"/>
            <w:tcBorders>
              <w:right w:val="single" w:sz="4" w:space="0" w:color="FFFFFF" w:themeColor="background1"/>
            </w:tcBorders>
            <w:shd w:val="clear" w:color="auto" w:fill="auto"/>
            <w:vAlign w:val="center"/>
          </w:tcPr>
          <w:p w:rsidR="004F281E" w:rsidRDefault="004F281E" w:rsidP="004F281E">
            <w:pPr>
              <w:pStyle w:val="BodyText"/>
            </w:pPr>
          </w:p>
          <w:p w:rsidR="00D445E3" w:rsidRDefault="00D445E3" w:rsidP="004F281E">
            <w:pPr>
              <w:pStyle w:val="BodyText"/>
            </w:pPr>
            <w:r>
              <w:t xml:space="preserve">May pose a question to Jonathan Patz about US regulation of air pollution – to discuss with him and Marcelo. </w:t>
            </w:r>
          </w:p>
          <w:p w:rsidR="004F281E" w:rsidRDefault="004F281E" w:rsidP="004F281E">
            <w:pPr>
              <w:pStyle w:val="BodyText"/>
            </w:pPr>
            <w:r>
              <w:t xml:space="preserve">Reiterate we will come back to topic of solutions to air pollution and the broader urban health agenda in first session on Day 2 with Jonathan Patz </w:t>
            </w:r>
          </w:p>
          <w:p w:rsidR="004F281E" w:rsidRDefault="004F281E" w:rsidP="004F281E">
            <w:pPr>
              <w:pStyle w:val="BodyText"/>
            </w:pPr>
          </w:p>
        </w:tc>
      </w:tr>
      <w:tr w:rsidR="005C406F" w:rsidRPr="00707B73" w:rsidTr="005C406F">
        <w:trPr>
          <w:trHeight w:val="401"/>
        </w:trPr>
        <w:tc>
          <w:tcPr>
            <w:tcW w:w="1418" w:type="dxa"/>
            <w:tcBorders>
              <w:left w:val="single" w:sz="4" w:space="0" w:color="FFFFFF" w:themeColor="background1"/>
            </w:tcBorders>
            <w:shd w:val="clear" w:color="auto" w:fill="F2F2F2" w:themeFill="background1" w:themeFillShade="F2"/>
            <w:vAlign w:val="center"/>
          </w:tcPr>
          <w:p w:rsidR="005C406F" w:rsidRDefault="005C406F" w:rsidP="003E4A20">
            <w:r>
              <w:rPr>
                <w:rFonts w:eastAsiaTheme="minorEastAsia"/>
                <w:lang w:val="en-US" w:eastAsia="zh-CN"/>
              </w:rPr>
              <w:t>12</w:t>
            </w:r>
            <w:r w:rsidRPr="00707B73">
              <w:rPr>
                <w:rFonts w:eastAsiaTheme="minorEastAsia"/>
                <w:lang w:val="en-US" w:eastAsia="zh-CN"/>
              </w:rPr>
              <w:t>:30-</w:t>
            </w:r>
            <w:r>
              <w:rPr>
                <w:rFonts w:eastAsiaTheme="minorEastAsia"/>
                <w:lang w:val="en-US" w:eastAsia="zh-CN"/>
              </w:rPr>
              <w:t>13</w:t>
            </w:r>
            <w:r w:rsidRPr="00707B73">
              <w:rPr>
                <w:rFonts w:eastAsiaTheme="minorEastAsia"/>
                <w:lang w:val="en-US" w:eastAsia="zh-CN"/>
              </w:rPr>
              <w:t>:</w:t>
            </w:r>
            <w:r>
              <w:rPr>
                <w:rFonts w:eastAsiaTheme="minorEastAsia"/>
                <w:lang w:val="en-US" w:eastAsia="zh-CN"/>
              </w:rPr>
              <w:t>30</w:t>
            </w:r>
          </w:p>
        </w:tc>
        <w:tc>
          <w:tcPr>
            <w:tcW w:w="6946" w:type="dxa"/>
            <w:tcBorders>
              <w:right w:val="single" w:sz="4" w:space="0" w:color="FFFFFF" w:themeColor="background1"/>
            </w:tcBorders>
            <w:shd w:val="clear" w:color="auto" w:fill="F2F2F2" w:themeFill="background1" w:themeFillShade="F2"/>
            <w:vAlign w:val="center"/>
          </w:tcPr>
          <w:p w:rsidR="005C406F" w:rsidRDefault="005C406F" w:rsidP="0031725E">
            <w:r>
              <w:t>BREAK</w:t>
            </w:r>
          </w:p>
        </w:tc>
      </w:tr>
      <w:tr w:rsidR="005C406F" w:rsidRPr="00707B73" w:rsidTr="005C406F">
        <w:trPr>
          <w:trHeight w:val="401"/>
        </w:trPr>
        <w:tc>
          <w:tcPr>
            <w:tcW w:w="1418" w:type="dxa"/>
            <w:tcBorders>
              <w:left w:val="single" w:sz="4" w:space="0" w:color="FFFFFF" w:themeColor="background1"/>
            </w:tcBorders>
            <w:shd w:val="clear" w:color="auto" w:fill="auto"/>
            <w:vAlign w:val="center"/>
          </w:tcPr>
          <w:p w:rsidR="005C406F" w:rsidRPr="00707B73" w:rsidRDefault="005C406F" w:rsidP="00F47599">
            <w:pPr>
              <w:rPr>
                <w:rFonts w:eastAsiaTheme="minorEastAsia"/>
                <w:lang w:val="en-US" w:eastAsia="zh-CN"/>
              </w:rPr>
            </w:pPr>
            <w:r>
              <w:rPr>
                <w:rFonts w:eastAsiaTheme="minorEastAsia"/>
                <w:lang w:val="en-US" w:eastAsia="zh-CN"/>
              </w:rPr>
              <w:t>13:30-15:00</w:t>
            </w:r>
          </w:p>
        </w:tc>
        <w:tc>
          <w:tcPr>
            <w:tcW w:w="6946" w:type="dxa"/>
            <w:tcBorders>
              <w:right w:val="single" w:sz="4" w:space="0" w:color="FFFFFF" w:themeColor="background1"/>
            </w:tcBorders>
            <w:shd w:val="clear" w:color="auto" w:fill="auto"/>
            <w:vAlign w:val="center"/>
          </w:tcPr>
          <w:p w:rsidR="005C406F" w:rsidRPr="00707B73" w:rsidRDefault="005C406F" w:rsidP="002A08F7">
            <w:pPr>
              <w:rPr>
                <w:rFonts w:eastAsiaTheme="minorEastAsia"/>
                <w:lang w:val="en-US" w:eastAsia="zh-CN"/>
              </w:rPr>
            </w:pPr>
            <w:r>
              <w:rPr>
                <w:rFonts w:eastAsiaTheme="minorEastAsia"/>
                <w:lang w:val="en-US" w:eastAsia="zh-CN"/>
              </w:rPr>
              <w:t xml:space="preserve">Session 1.3: Health in All Policies implementation and case studies </w:t>
            </w:r>
          </w:p>
        </w:tc>
      </w:tr>
      <w:tr w:rsidR="00A61631" w:rsidRPr="0031725E" w:rsidTr="005C406F">
        <w:trPr>
          <w:trHeight w:val="401"/>
        </w:trPr>
        <w:tc>
          <w:tcPr>
            <w:tcW w:w="1418" w:type="dxa"/>
            <w:tcBorders>
              <w:left w:val="single" w:sz="4" w:space="0" w:color="FFFFFF" w:themeColor="background1"/>
            </w:tcBorders>
            <w:shd w:val="clear" w:color="auto" w:fill="auto"/>
            <w:vAlign w:val="center"/>
          </w:tcPr>
          <w:p w:rsidR="00A61631" w:rsidRDefault="00937F1B" w:rsidP="0014003D">
            <w:r>
              <w:rPr>
                <w:sz w:val="24"/>
                <w:szCs w:val="24"/>
              </w:rPr>
              <w:t>Seated in front with Chair</w:t>
            </w:r>
          </w:p>
        </w:tc>
        <w:tc>
          <w:tcPr>
            <w:tcW w:w="6946" w:type="dxa"/>
            <w:tcBorders>
              <w:right w:val="single" w:sz="4" w:space="0" w:color="FFFFFF" w:themeColor="background1"/>
            </w:tcBorders>
            <w:shd w:val="clear" w:color="auto" w:fill="auto"/>
            <w:vAlign w:val="center"/>
          </w:tcPr>
          <w:p w:rsidR="001A0AD5" w:rsidRDefault="001A0AD5" w:rsidP="00937F1B">
            <w:pPr>
              <w:pStyle w:val="BodyText"/>
              <w:rPr>
                <w:i/>
              </w:rPr>
            </w:pPr>
          </w:p>
          <w:p w:rsidR="00A61631" w:rsidRDefault="001A0AD5" w:rsidP="001A0AD5">
            <w:pPr>
              <w:pStyle w:val="BodyText"/>
            </w:pPr>
            <w:r>
              <w:rPr>
                <w:i/>
              </w:rPr>
              <w:t>Anneta Arno (DC Health), Lianne Dillon (</w:t>
            </w:r>
            <w:r w:rsidRPr="00217794">
              <w:rPr>
                <w:i/>
              </w:rPr>
              <w:t>California Health in All Policies Task Force</w:t>
            </w:r>
            <w:r>
              <w:rPr>
                <w:i/>
              </w:rPr>
              <w:t>), Nicole Valentine (WHO)</w:t>
            </w:r>
          </w:p>
        </w:tc>
      </w:tr>
      <w:tr w:rsidR="005C406F" w:rsidRPr="0031725E" w:rsidTr="005C406F">
        <w:trPr>
          <w:trHeight w:val="401"/>
        </w:trPr>
        <w:tc>
          <w:tcPr>
            <w:tcW w:w="1418" w:type="dxa"/>
            <w:tcBorders>
              <w:left w:val="single" w:sz="4" w:space="0" w:color="FFFFFF" w:themeColor="background1"/>
            </w:tcBorders>
            <w:shd w:val="clear" w:color="auto" w:fill="auto"/>
            <w:vAlign w:val="center"/>
          </w:tcPr>
          <w:p w:rsidR="005C406F" w:rsidRDefault="005C406F" w:rsidP="0014003D">
            <w:r>
              <w:t>13:30-15:00</w:t>
            </w:r>
          </w:p>
          <w:p w:rsidR="005C406F" w:rsidRDefault="005C406F" w:rsidP="0031725E"/>
          <w:p w:rsidR="005C406F" w:rsidRPr="003D4968" w:rsidRDefault="005C406F" w:rsidP="0031725E"/>
        </w:tc>
        <w:tc>
          <w:tcPr>
            <w:tcW w:w="6946" w:type="dxa"/>
            <w:tcBorders>
              <w:right w:val="single" w:sz="4" w:space="0" w:color="FFFFFF" w:themeColor="background1"/>
            </w:tcBorders>
            <w:shd w:val="clear" w:color="auto" w:fill="auto"/>
            <w:vAlign w:val="center"/>
          </w:tcPr>
          <w:p w:rsidR="005C406F" w:rsidRDefault="005C406F" w:rsidP="0031725E"/>
          <w:p w:rsidR="005C406F" w:rsidRDefault="005C406F" w:rsidP="0031725E">
            <w:r>
              <w:t>Lecture: Health in All Policies: knowledge and practice</w:t>
            </w:r>
            <w:r w:rsidR="00D23A05">
              <w:t xml:space="preserve"> – 25 min</w:t>
            </w:r>
            <w:r>
              <w:t xml:space="preserve"> </w:t>
            </w:r>
          </w:p>
          <w:p w:rsidR="005C406F" w:rsidRPr="0031725E" w:rsidRDefault="005C406F" w:rsidP="0031725E">
            <w:pPr>
              <w:pStyle w:val="BodyText"/>
              <w:spacing w:after="0"/>
            </w:pPr>
          </w:p>
          <w:p w:rsidR="005C406F" w:rsidRDefault="005C406F" w:rsidP="0031725E">
            <w:r>
              <w:t>Panel: Discussing the practice of Health in All Policies- the case of California,</w:t>
            </w:r>
            <w:r w:rsidR="00D23A05">
              <w:t xml:space="preserve"> </w:t>
            </w:r>
            <w:r>
              <w:t xml:space="preserve">Louisville Kentucky and Washington DC </w:t>
            </w:r>
            <w:r w:rsidR="00D23A05">
              <w:t xml:space="preserve"> - 40 min</w:t>
            </w:r>
          </w:p>
          <w:p w:rsidR="005C406F" w:rsidRPr="0031725E" w:rsidRDefault="005C406F" w:rsidP="0031725E">
            <w:pPr>
              <w:pStyle w:val="BodyText"/>
            </w:pPr>
          </w:p>
          <w:p w:rsidR="005C406F" w:rsidRDefault="005C406F" w:rsidP="0031725E">
            <w:r>
              <w:t xml:space="preserve">Questions and discussion </w:t>
            </w:r>
            <w:r w:rsidR="00D23A05">
              <w:t>– 10 min</w:t>
            </w:r>
          </w:p>
          <w:p w:rsidR="005C406F" w:rsidRPr="0031725E" w:rsidRDefault="005C406F" w:rsidP="0037565A">
            <w:pPr>
              <w:pStyle w:val="BodyText"/>
            </w:pPr>
          </w:p>
        </w:tc>
      </w:tr>
      <w:tr w:rsidR="00D23A05" w:rsidRPr="0031725E" w:rsidTr="005C406F">
        <w:trPr>
          <w:trHeight w:val="401"/>
        </w:trPr>
        <w:tc>
          <w:tcPr>
            <w:tcW w:w="1418" w:type="dxa"/>
            <w:tcBorders>
              <w:left w:val="single" w:sz="4" w:space="0" w:color="FFFFFF" w:themeColor="background1"/>
            </w:tcBorders>
            <w:shd w:val="clear" w:color="auto" w:fill="auto"/>
            <w:vAlign w:val="center"/>
          </w:tcPr>
          <w:p w:rsidR="00D23A05" w:rsidRDefault="00D23A05" w:rsidP="0014003D">
            <w:r>
              <w:t>Handouts</w:t>
            </w:r>
          </w:p>
        </w:tc>
        <w:tc>
          <w:tcPr>
            <w:tcW w:w="6946" w:type="dxa"/>
            <w:tcBorders>
              <w:right w:val="single" w:sz="4" w:space="0" w:color="FFFFFF" w:themeColor="background1"/>
            </w:tcBorders>
            <w:shd w:val="clear" w:color="auto" w:fill="auto"/>
            <w:vAlign w:val="center"/>
          </w:tcPr>
          <w:p w:rsidR="00D23A05" w:rsidRDefault="00D23A05" w:rsidP="003E4A20"/>
          <w:p w:rsidR="00D23A05" w:rsidRDefault="00D23A05" w:rsidP="003E4A20">
            <w:r>
              <w:t>Comparing case studies</w:t>
            </w:r>
          </w:p>
          <w:p w:rsidR="00D23A05" w:rsidRPr="00D23A05" w:rsidRDefault="00D23A05" w:rsidP="00D23A05">
            <w:pPr>
              <w:pStyle w:val="BodyText"/>
            </w:pPr>
          </w:p>
        </w:tc>
      </w:tr>
      <w:tr w:rsidR="005C406F" w:rsidRPr="0031725E" w:rsidTr="005C406F">
        <w:trPr>
          <w:trHeight w:val="401"/>
        </w:trPr>
        <w:tc>
          <w:tcPr>
            <w:tcW w:w="1418" w:type="dxa"/>
            <w:tcBorders>
              <w:left w:val="single" w:sz="4" w:space="0" w:color="FFFFFF" w:themeColor="background1"/>
            </w:tcBorders>
            <w:shd w:val="clear" w:color="auto" w:fill="auto"/>
            <w:vAlign w:val="center"/>
          </w:tcPr>
          <w:p w:rsidR="005C406F" w:rsidRDefault="005C406F" w:rsidP="0014003D"/>
          <w:p w:rsidR="005C406F" w:rsidRDefault="005C406F" w:rsidP="0014003D">
            <w:r>
              <w:t>15:00-15:30</w:t>
            </w:r>
          </w:p>
          <w:p w:rsidR="001D40BE" w:rsidRDefault="001D40BE" w:rsidP="001D40BE">
            <w:pPr>
              <w:pStyle w:val="BodyText"/>
            </w:pPr>
          </w:p>
          <w:p w:rsidR="001D40BE" w:rsidRPr="001D40BE" w:rsidRDefault="001D40BE" w:rsidP="001D40BE">
            <w:pPr>
              <w:pStyle w:val="BodyText"/>
            </w:pPr>
          </w:p>
        </w:tc>
        <w:tc>
          <w:tcPr>
            <w:tcW w:w="6946" w:type="dxa"/>
            <w:tcBorders>
              <w:right w:val="single" w:sz="4" w:space="0" w:color="FFFFFF" w:themeColor="background1"/>
            </w:tcBorders>
            <w:shd w:val="clear" w:color="auto" w:fill="auto"/>
            <w:vAlign w:val="center"/>
          </w:tcPr>
          <w:p w:rsidR="005C406F" w:rsidRDefault="005C406F" w:rsidP="003E4A20"/>
          <w:p w:rsidR="005C406F" w:rsidRDefault="005C406F" w:rsidP="00F56624">
            <w:r w:rsidRPr="00653DC8">
              <w:t>IA1. Lecture</w:t>
            </w:r>
            <w:r w:rsidR="00F56624">
              <w:t xml:space="preserve"> (ppt)</w:t>
            </w:r>
            <w:r w:rsidRPr="00653DC8">
              <w:t xml:space="preserve">: </w:t>
            </w:r>
            <w:r w:rsidR="00F56624">
              <w:t>Individualised action introduced</w:t>
            </w:r>
          </w:p>
          <w:p w:rsidR="005C406F" w:rsidRDefault="00A61631" w:rsidP="003E4A20">
            <w:pPr>
              <w:pStyle w:val="BodyText"/>
            </w:pPr>
            <w:r>
              <w:rPr>
                <w:i/>
              </w:rPr>
              <w:t xml:space="preserve">Julian </w:t>
            </w:r>
            <w:r w:rsidRPr="00D03107">
              <w:rPr>
                <w:i/>
              </w:rPr>
              <w:t>Fisher (Hannover Medical School)</w:t>
            </w:r>
            <w:r>
              <w:rPr>
                <w:i/>
              </w:rPr>
              <w:t>, Sandra Whitehead (NEHA), Nicole Valentine (WHO)</w:t>
            </w:r>
          </w:p>
          <w:p w:rsidR="00A61631" w:rsidRDefault="00A61631" w:rsidP="00050383">
            <w:pPr>
              <w:pStyle w:val="BodyText"/>
            </w:pPr>
          </w:p>
          <w:p w:rsidR="00A61631" w:rsidRDefault="00A61631" w:rsidP="00050383">
            <w:pPr>
              <w:pStyle w:val="BodyText"/>
            </w:pPr>
            <w:r>
              <w:t>Handouts:</w:t>
            </w:r>
            <w:r w:rsidR="00F56624">
              <w:t xml:space="preserve"> Need to print 2 diag</w:t>
            </w:r>
          </w:p>
          <w:p w:rsidR="005C406F" w:rsidRDefault="005C406F" w:rsidP="00050383">
            <w:pPr>
              <w:pStyle w:val="BodyText"/>
            </w:pPr>
            <w:r>
              <w:t xml:space="preserve">Individual action plans </w:t>
            </w:r>
            <w:r w:rsidR="00704531">
              <w:t>(day 1)</w:t>
            </w:r>
          </w:p>
          <w:p w:rsidR="00A61631" w:rsidRPr="003E4A20" w:rsidRDefault="00A61631" w:rsidP="00F56624">
            <w:pPr>
              <w:pStyle w:val="BodyText"/>
            </w:pPr>
            <w:r w:rsidRPr="00A61631">
              <w:t xml:space="preserve">IA1 - Handout IA1 </w:t>
            </w:r>
            <w:r w:rsidR="00F56624">
              <w:t xml:space="preserve">– Competencies </w:t>
            </w:r>
          </w:p>
        </w:tc>
      </w:tr>
      <w:tr w:rsidR="005C406F" w:rsidRPr="0031725E" w:rsidTr="005C406F">
        <w:trPr>
          <w:trHeight w:val="401"/>
        </w:trPr>
        <w:tc>
          <w:tcPr>
            <w:tcW w:w="1418" w:type="dxa"/>
            <w:tcBorders>
              <w:left w:val="single" w:sz="4" w:space="0" w:color="FFFFFF" w:themeColor="background1"/>
            </w:tcBorders>
            <w:shd w:val="clear" w:color="auto" w:fill="auto"/>
            <w:vAlign w:val="center"/>
          </w:tcPr>
          <w:p w:rsidR="005C406F" w:rsidRDefault="005C406F" w:rsidP="00E71461">
            <w:r>
              <w:lastRenderedPageBreak/>
              <w:t>Learning objectives</w:t>
            </w:r>
          </w:p>
        </w:tc>
        <w:tc>
          <w:tcPr>
            <w:tcW w:w="6946" w:type="dxa"/>
            <w:tcBorders>
              <w:right w:val="single" w:sz="4" w:space="0" w:color="FFFFFF" w:themeColor="background1"/>
            </w:tcBorders>
            <w:shd w:val="clear" w:color="auto" w:fill="auto"/>
            <w:vAlign w:val="center"/>
          </w:tcPr>
          <w:p w:rsidR="005C406F" w:rsidRDefault="005C406F" w:rsidP="00775A0F">
            <w:pPr>
              <w:pStyle w:val="BodyText"/>
              <w:ind w:left="720"/>
            </w:pPr>
          </w:p>
          <w:p w:rsidR="005C406F" w:rsidRPr="0031725E" w:rsidRDefault="005C406F" w:rsidP="00775A0F">
            <w:pPr>
              <w:pStyle w:val="BodyText"/>
              <w:numPr>
                <w:ilvl w:val="0"/>
                <w:numId w:val="5"/>
              </w:numPr>
            </w:pPr>
            <w:r>
              <w:t>R</w:t>
            </w:r>
            <w:r w:rsidRPr="0031725E">
              <w:t xml:space="preserve">ecognize the HiAP approach and different models </w:t>
            </w:r>
            <w:r>
              <w:t xml:space="preserve">used </w:t>
            </w:r>
          </w:p>
          <w:p w:rsidR="005C406F" w:rsidRPr="0031725E" w:rsidRDefault="005C406F" w:rsidP="00775A0F">
            <w:pPr>
              <w:pStyle w:val="BodyText"/>
              <w:numPr>
                <w:ilvl w:val="0"/>
                <w:numId w:val="5"/>
              </w:numPr>
            </w:pPr>
            <w:r>
              <w:t>Describe Health in All Policies implementation using international and US examples</w:t>
            </w:r>
          </w:p>
          <w:p w:rsidR="005C406F" w:rsidRDefault="005C406F" w:rsidP="00775A0F">
            <w:pPr>
              <w:pStyle w:val="BodyText"/>
              <w:numPr>
                <w:ilvl w:val="0"/>
                <w:numId w:val="5"/>
              </w:numPr>
            </w:pPr>
            <w:r>
              <w:t xml:space="preserve">Reflect on the use of co-benefits in Health in All Policies and actions to address SDH in urban health </w:t>
            </w:r>
          </w:p>
          <w:p w:rsidR="005C406F" w:rsidRDefault="005C406F" w:rsidP="00775A0F">
            <w:pPr>
              <w:pStyle w:val="BodyText"/>
              <w:numPr>
                <w:ilvl w:val="0"/>
                <w:numId w:val="5"/>
              </w:numPr>
            </w:pPr>
            <w:r>
              <w:t>M</w:t>
            </w:r>
            <w:r w:rsidRPr="0031725E">
              <w:t>ake linkages between the implementation of HiAP and actions to address air pollution and to improve urban health</w:t>
            </w:r>
          </w:p>
          <w:p w:rsidR="005C406F" w:rsidRDefault="005C406F" w:rsidP="00775A0F">
            <w:pPr>
              <w:pStyle w:val="BodyText"/>
              <w:numPr>
                <w:ilvl w:val="0"/>
                <w:numId w:val="5"/>
              </w:numPr>
            </w:pPr>
            <w:r>
              <w:t>Recognize important aspects of how the practice of HiAP needs to be reflected in public health skills and education and in your individual action plan</w:t>
            </w:r>
          </w:p>
        </w:tc>
      </w:tr>
      <w:tr w:rsidR="00937F1B" w:rsidRPr="0031725E" w:rsidTr="005C406F">
        <w:trPr>
          <w:trHeight w:val="401"/>
        </w:trPr>
        <w:tc>
          <w:tcPr>
            <w:tcW w:w="1418" w:type="dxa"/>
            <w:tcBorders>
              <w:left w:val="single" w:sz="4" w:space="0" w:color="FFFFFF" w:themeColor="background1"/>
            </w:tcBorders>
            <w:shd w:val="clear" w:color="auto" w:fill="auto"/>
            <w:vAlign w:val="center"/>
          </w:tcPr>
          <w:p w:rsidR="00937F1B" w:rsidRDefault="00937F1B" w:rsidP="00E71461">
            <w:r>
              <w:rPr>
                <w:sz w:val="24"/>
                <w:szCs w:val="24"/>
              </w:rPr>
              <w:t xml:space="preserve">Note for </w:t>
            </w:r>
            <w:r w:rsidRPr="005C406F">
              <w:rPr>
                <w:sz w:val="24"/>
                <w:szCs w:val="24"/>
              </w:rPr>
              <w:t>chair</w:t>
            </w:r>
          </w:p>
        </w:tc>
        <w:tc>
          <w:tcPr>
            <w:tcW w:w="6946" w:type="dxa"/>
            <w:tcBorders>
              <w:right w:val="single" w:sz="4" w:space="0" w:color="FFFFFF" w:themeColor="background1"/>
            </w:tcBorders>
            <w:shd w:val="clear" w:color="auto" w:fill="auto"/>
            <w:vAlign w:val="center"/>
          </w:tcPr>
          <w:p w:rsidR="001A0AD5" w:rsidRDefault="001A0AD5" w:rsidP="00937F1B">
            <w:pPr>
              <w:pStyle w:val="BodyText"/>
            </w:pPr>
            <w:r>
              <w:t>Before starting –special warm welcome to guest faculty - Anneta</w:t>
            </w:r>
          </w:p>
          <w:p w:rsidR="00937F1B" w:rsidRDefault="00937F1B" w:rsidP="00937F1B">
            <w:pPr>
              <w:pStyle w:val="BodyText"/>
            </w:pPr>
            <w:r>
              <w:t>May reflect on how the practice and the education, skills come together –chair is part of the action plan session so can summarize with findings / rep</w:t>
            </w:r>
            <w:r w:rsidR="00FD4B83">
              <w:t>o</w:t>
            </w:r>
            <w:r>
              <w:t xml:space="preserve">rt-back or Q and A from that session. </w:t>
            </w:r>
          </w:p>
          <w:p w:rsidR="00621D6F" w:rsidRDefault="00621D6F" w:rsidP="00621D6F">
            <w:pPr>
              <w:pStyle w:val="BodyText"/>
            </w:pPr>
            <w:r>
              <w:t>Indicate that we will have the photo and ask Anneta to stay for photo</w:t>
            </w:r>
          </w:p>
        </w:tc>
      </w:tr>
      <w:tr w:rsidR="005C406F" w:rsidRPr="00707B73" w:rsidTr="005C406F">
        <w:trPr>
          <w:trHeight w:val="401"/>
        </w:trPr>
        <w:tc>
          <w:tcPr>
            <w:tcW w:w="1418" w:type="dxa"/>
            <w:tcBorders>
              <w:left w:val="single" w:sz="4" w:space="0" w:color="FFFFFF" w:themeColor="background1"/>
            </w:tcBorders>
            <w:shd w:val="clear" w:color="auto" w:fill="F2F2F2" w:themeFill="background1" w:themeFillShade="F2"/>
            <w:vAlign w:val="center"/>
          </w:tcPr>
          <w:p w:rsidR="005C406F" w:rsidRPr="00707B73" w:rsidRDefault="005C406F" w:rsidP="003E4A20">
            <w:pPr>
              <w:rPr>
                <w:rFonts w:eastAsiaTheme="minorEastAsia"/>
                <w:lang w:val="en-US" w:eastAsia="zh-CN"/>
              </w:rPr>
            </w:pPr>
            <w:r w:rsidRPr="00707B73">
              <w:rPr>
                <w:rFonts w:eastAsiaTheme="minorEastAsia"/>
                <w:lang w:val="en-US" w:eastAsia="zh-CN"/>
              </w:rPr>
              <w:t>1</w:t>
            </w:r>
            <w:r>
              <w:rPr>
                <w:rFonts w:eastAsiaTheme="minorEastAsia"/>
                <w:lang w:val="en-US" w:eastAsia="zh-CN"/>
              </w:rPr>
              <w:t>5</w:t>
            </w:r>
            <w:r w:rsidRPr="00707B73">
              <w:rPr>
                <w:rFonts w:eastAsiaTheme="minorEastAsia"/>
                <w:lang w:val="en-US" w:eastAsia="zh-CN"/>
              </w:rPr>
              <w:t>:30-1</w:t>
            </w:r>
            <w:r>
              <w:rPr>
                <w:rFonts w:eastAsiaTheme="minorEastAsia"/>
                <w:lang w:val="en-US" w:eastAsia="zh-CN"/>
              </w:rPr>
              <w:t>6</w:t>
            </w:r>
            <w:r w:rsidRPr="00707B73">
              <w:rPr>
                <w:rFonts w:eastAsiaTheme="minorEastAsia"/>
                <w:lang w:val="en-US" w:eastAsia="zh-CN"/>
              </w:rPr>
              <w:t>:00</w:t>
            </w:r>
          </w:p>
        </w:tc>
        <w:tc>
          <w:tcPr>
            <w:tcW w:w="6946" w:type="dxa"/>
            <w:tcBorders>
              <w:right w:val="single" w:sz="4" w:space="0" w:color="FFFFFF" w:themeColor="background1"/>
            </w:tcBorders>
            <w:shd w:val="clear" w:color="auto" w:fill="F2F2F2" w:themeFill="background1" w:themeFillShade="F2"/>
            <w:vAlign w:val="center"/>
          </w:tcPr>
          <w:p w:rsidR="005C406F" w:rsidRPr="00707B73" w:rsidRDefault="005C406F" w:rsidP="00E71461">
            <w:pPr>
              <w:rPr>
                <w:rFonts w:eastAsiaTheme="minorEastAsia"/>
                <w:lang w:val="en-US" w:eastAsia="zh-CN"/>
              </w:rPr>
            </w:pPr>
            <w:r w:rsidRPr="00707B73">
              <w:rPr>
                <w:rFonts w:eastAsiaTheme="minorEastAsia"/>
                <w:lang w:val="en-US" w:eastAsia="zh-CN"/>
              </w:rPr>
              <w:t xml:space="preserve">BREAK </w:t>
            </w:r>
            <w:r w:rsidR="00621D6F">
              <w:rPr>
                <w:rFonts w:eastAsiaTheme="minorEastAsia"/>
                <w:lang w:val="en-US" w:eastAsia="zh-CN"/>
              </w:rPr>
              <w:t>AND PHOTO</w:t>
            </w:r>
          </w:p>
        </w:tc>
      </w:tr>
      <w:tr w:rsidR="005C406F" w:rsidRPr="0031725E" w:rsidTr="005C406F">
        <w:trPr>
          <w:trHeight w:val="401"/>
        </w:trPr>
        <w:tc>
          <w:tcPr>
            <w:tcW w:w="1418" w:type="dxa"/>
            <w:tcBorders>
              <w:left w:val="single" w:sz="4" w:space="0" w:color="FFFFFF" w:themeColor="background1"/>
            </w:tcBorders>
            <w:shd w:val="clear" w:color="auto" w:fill="auto"/>
            <w:vAlign w:val="center"/>
          </w:tcPr>
          <w:p w:rsidR="005C406F" w:rsidRDefault="005C406F" w:rsidP="0014003D">
            <w:r>
              <w:t>16:00-18:00</w:t>
            </w:r>
          </w:p>
        </w:tc>
        <w:tc>
          <w:tcPr>
            <w:tcW w:w="6946" w:type="dxa"/>
            <w:tcBorders>
              <w:right w:val="single" w:sz="4" w:space="0" w:color="FFFFFF" w:themeColor="background1"/>
            </w:tcBorders>
            <w:shd w:val="clear" w:color="auto" w:fill="auto"/>
            <w:vAlign w:val="center"/>
          </w:tcPr>
          <w:p w:rsidR="005C406F" w:rsidRPr="00F47F47" w:rsidRDefault="005C406F" w:rsidP="00F47F47">
            <w:pPr>
              <w:rPr>
                <w:rFonts w:eastAsiaTheme="minorEastAsia"/>
                <w:lang w:val="en-US" w:eastAsia="zh-CN"/>
              </w:rPr>
            </w:pPr>
            <w:r>
              <w:rPr>
                <w:rFonts w:eastAsiaTheme="minorEastAsia"/>
                <w:lang w:val="en-US" w:eastAsia="zh-CN"/>
              </w:rPr>
              <w:t xml:space="preserve">Session 1. 4. Public Health Communication and Campaigns </w:t>
            </w:r>
            <w:r w:rsidR="00A61631">
              <w:rPr>
                <w:rFonts w:eastAsiaTheme="minorEastAsia"/>
                <w:lang w:val="en-US" w:eastAsia="zh-CN"/>
              </w:rPr>
              <w:t>–</w:t>
            </w:r>
            <w:r>
              <w:rPr>
                <w:rFonts w:eastAsiaTheme="minorEastAsia"/>
                <w:lang w:val="en-US" w:eastAsia="zh-CN"/>
              </w:rPr>
              <w:t xml:space="preserve"> </w:t>
            </w:r>
            <w:proofErr w:type="spellStart"/>
            <w:r>
              <w:rPr>
                <w:rFonts w:eastAsiaTheme="minorEastAsia"/>
                <w:lang w:val="en-US" w:eastAsia="zh-CN"/>
              </w:rPr>
              <w:t>Breathelife</w:t>
            </w:r>
            <w:proofErr w:type="spellEnd"/>
            <w:r w:rsidR="00A61631">
              <w:rPr>
                <w:rFonts w:eastAsiaTheme="minorEastAsia"/>
                <w:lang w:val="en-US" w:eastAsia="zh-CN"/>
              </w:rPr>
              <w:t xml:space="preserve"> </w:t>
            </w:r>
          </w:p>
        </w:tc>
      </w:tr>
      <w:tr w:rsidR="009D09FE" w:rsidRPr="0031725E" w:rsidTr="00E71461">
        <w:trPr>
          <w:trHeight w:val="401"/>
        </w:trPr>
        <w:tc>
          <w:tcPr>
            <w:tcW w:w="1418" w:type="dxa"/>
            <w:tcBorders>
              <w:left w:val="single" w:sz="4" w:space="0" w:color="FFFFFF" w:themeColor="background1"/>
            </w:tcBorders>
            <w:shd w:val="clear" w:color="auto" w:fill="auto"/>
            <w:vAlign w:val="center"/>
          </w:tcPr>
          <w:p w:rsidR="009D09FE" w:rsidRDefault="009D09FE" w:rsidP="00E71461">
            <w:r>
              <w:rPr>
                <w:sz w:val="24"/>
                <w:szCs w:val="24"/>
              </w:rPr>
              <w:t xml:space="preserve">Note for </w:t>
            </w:r>
            <w:r w:rsidRPr="005C406F">
              <w:rPr>
                <w:sz w:val="24"/>
                <w:szCs w:val="24"/>
              </w:rPr>
              <w:t>chair</w:t>
            </w:r>
          </w:p>
        </w:tc>
        <w:tc>
          <w:tcPr>
            <w:tcW w:w="6946" w:type="dxa"/>
            <w:tcBorders>
              <w:right w:val="single" w:sz="4" w:space="0" w:color="FFFFFF" w:themeColor="background1"/>
            </w:tcBorders>
            <w:shd w:val="clear" w:color="auto" w:fill="auto"/>
            <w:vAlign w:val="center"/>
          </w:tcPr>
          <w:p w:rsidR="009D09FE" w:rsidRDefault="009D09FE" w:rsidP="00E71461">
            <w:pPr>
              <w:pStyle w:val="BodyText"/>
            </w:pPr>
            <w:r>
              <w:t xml:space="preserve">After welcoming Elaine-  let Elaine manage the session and you can sign-off for the day. </w:t>
            </w:r>
          </w:p>
          <w:p w:rsidR="009D09FE" w:rsidRDefault="009D09FE" w:rsidP="00E71461">
            <w:pPr>
              <w:pStyle w:val="BodyText"/>
            </w:pPr>
            <w:r>
              <w:t>Remind participants to do overnight reading in particular cases</w:t>
            </w:r>
          </w:p>
          <w:p w:rsidR="009D09FE" w:rsidRDefault="009D09FE" w:rsidP="00E71461">
            <w:pPr>
              <w:pStyle w:val="BodyText"/>
              <w:rPr>
                <w:rFonts w:ascii="Century Gothic" w:hAnsi="Century Gothic" w:cs="Arial"/>
                <w:b/>
                <w:color w:val="4F81BD" w:themeColor="accent1"/>
                <w:sz w:val="20"/>
                <w:szCs w:val="20"/>
              </w:rPr>
            </w:pPr>
            <w:r>
              <w:rPr>
                <w:rFonts w:ascii="Century Gothic" w:hAnsi="Century Gothic" w:cs="Arial"/>
                <w:b/>
                <w:color w:val="4F81BD" w:themeColor="accent1"/>
                <w:sz w:val="20"/>
                <w:szCs w:val="20"/>
              </w:rPr>
              <w:t>TO REENFORCE LEARNING CASE STUDIES (SESSION 1.3)</w:t>
            </w:r>
          </w:p>
          <w:p w:rsidR="009D09FE" w:rsidRDefault="009D09FE" w:rsidP="00E71461">
            <w:pPr>
              <w:pStyle w:val="BodyText"/>
            </w:pPr>
            <w:r>
              <w:t>California (if not done in pre-reading)</w:t>
            </w:r>
          </w:p>
          <w:p w:rsidR="009D09FE" w:rsidRDefault="009D09FE" w:rsidP="00E71461">
            <w:pPr>
              <w:pStyle w:val="BodyText"/>
            </w:pPr>
            <w:r>
              <w:t xml:space="preserve">Norway </w:t>
            </w:r>
          </w:p>
          <w:p w:rsidR="009D09FE" w:rsidRDefault="009D09FE" w:rsidP="00E71461">
            <w:pPr>
              <w:pStyle w:val="BodyText"/>
            </w:pPr>
            <w:r>
              <w:t>South Australia</w:t>
            </w:r>
          </w:p>
          <w:p w:rsidR="009D09FE" w:rsidRPr="009D09FE" w:rsidRDefault="009D09FE" w:rsidP="009D09FE">
            <w:pPr>
              <w:rPr>
                <w:rFonts w:ascii="Century Gothic" w:hAnsi="Century Gothic" w:cs="Arial"/>
                <w:b/>
                <w:color w:val="4F81BD" w:themeColor="accent1"/>
                <w:sz w:val="20"/>
                <w:szCs w:val="20"/>
              </w:rPr>
            </w:pPr>
            <w:r>
              <w:rPr>
                <w:rFonts w:ascii="Century Gothic" w:hAnsi="Century Gothic" w:cs="Arial"/>
                <w:b/>
                <w:color w:val="4F81BD" w:themeColor="accent1"/>
                <w:sz w:val="20"/>
                <w:szCs w:val="20"/>
              </w:rPr>
              <w:t>FOR THE NEXT DAY NEGOTIATION  (FOR SESSION 2.4)</w:t>
            </w:r>
          </w:p>
          <w:p w:rsidR="009D09FE" w:rsidRPr="009D09FE" w:rsidRDefault="009D09FE" w:rsidP="009D09FE">
            <w:pPr>
              <w:numPr>
                <w:ilvl w:val="0"/>
                <w:numId w:val="18"/>
              </w:numPr>
              <w:ind w:left="284" w:hanging="284"/>
              <w:contextualSpacing/>
              <w:rPr>
                <w:rFonts w:ascii="Century Gothic" w:hAnsi="Century Gothic" w:cs="Arial"/>
                <w:i/>
                <w:sz w:val="20"/>
                <w:szCs w:val="20"/>
              </w:rPr>
            </w:pPr>
            <w:r w:rsidRPr="009D09FE">
              <w:rPr>
                <w:rFonts w:ascii="Century Gothic" w:hAnsi="Century Gothic" w:cs="Arial"/>
                <w:sz w:val="20"/>
                <w:szCs w:val="20"/>
              </w:rPr>
              <w:t xml:space="preserve">Drager N </w:t>
            </w:r>
            <w:r w:rsidRPr="009D09FE">
              <w:rPr>
                <w:rFonts w:ascii="Century Gothic" w:hAnsi="Century Gothic" w:cs="Arial"/>
                <w:i/>
                <w:iCs/>
                <w:sz w:val="20"/>
                <w:szCs w:val="20"/>
              </w:rPr>
              <w:t xml:space="preserve">et al. </w:t>
            </w:r>
            <w:r w:rsidRPr="009D09FE">
              <w:rPr>
                <w:rFonts w:ascii="Century Gothic" w:hAnsi="Century Gothic" w:cs="Arial"/>
                <w:sz w:val="20"/>
                <w:szCs w:val="20"/>
              </w:rPr>
              <w:t xml:space="preserve">(2000) </w:t>
            </w:r>
            <w:r w:rsidRPr="009D09FE">
              <w:rPr>
                <w:rFonts w:ascii="Century Gothic" w:hAnsi="Century Gothic" w:cs="Arial"/>
                <w:b/>
                <w:i/>
                <w:iCs/>
                <w:sz w:val="20"/>
                <w:szCs w:val="20"/>
              </w:rPr>
              <w:t>Negotiating Health Development: A Guide for Practitioners</w:t>
            </w:r>
            <w:r w:rsidRPr="009D09FE">
              <w:rPr>
                <w:rFonts w:ascii="Century Gothic" w:hAnsi="Century Gothic" w:cs="Arial"/>
                <w:sz w:val="20"/>
                <w:szCs w:val="20"/>
              </w:rPr>
              <w:t xml:space="preserve">. Geneva, Conflict Management Group and WHO  (pages 15-29) </w:t>
            </w:r>
            <w:r w:rsidR="00FD4B83">
              <w:fldChar w:fldCharType="begin"/>
            </w:r>
            <w:r w:rsidR="00FD4B83">
              <w:instrText xml:space="preserve"> HYPERLINK "http://www.who.int/trade/resource/negotiating/en/" </w:instrText>
            </w:r>
            <w:r w:rsidR="00FD4B83">
              <w:fldChar w:fldCharType="separate"/>
            </w:r>
            <w:r w:rsidRPr="009D09FE">
              <w:rPr>
                <w:rFonts w:ascii="Century Gothic" w:hAnsi="Century Gothic" w:cs="Arial"/>
                <w:color w:val="0000FF"/>
                <w:sz w:val="20"/>
                <w:szCs w:val="20"/>
                <w:u w:val="single"/>
              </w:rPr>
              <w:t>http://www.who.int/trade/resource/negotiating/en/</w:t>
            </w:r>
            <w:r w:rsidR="00FD4B83">
              <w:rPr>
                <w:rFonts w:ascii="Century Gothic" w:hAnsi="Century Gothic" w:cs="Arial"/>
                <w:color w:val="0000FF"/>
                <w:sz w:val="20"/>
                <w:szCs w:val="20"/>
                <w:u w:val="single"/>
              </w:rPr>
              <w:fldChar w:fldCharType="end"/>
            </w:r>
          </w:p>
          <w:p w:rsidR="009D09FE" w:rsidRDefault="009D09FE" w:rsidP="00E71461">
            <w:pPr>
              <w:pStyle w:val="BodyText"/>
            </w:pPr>
          </w:p>
          <w:p w:rsidR="009D09FE" w:rsidRDefault="009D09FE" w:rsidP="00E71461">
            <w:pPr>
              <w:pStyle w:val="BodyText"/>
            </w:pPr>
          </w:p>
        </w:tc>
      </w:tr>
      <w:tr w:rsidR="00A61631" w:rsidRPr="005C406F" w:rsidTr="00E71461">
        <w:trPr>
          <w:trHeight w:val="586"/>
        </w:trPr>
        <w:tc>
          <w:tcPr>
            <w:tcW w:w="1418" w:type="dxa"/>
            <w:tcBorders>
              <w:left w:val="single" w:sz="4" w:space="0" w:color="FFFFFF" w:themeColor="background1"/>
            </w:tcBorders>
            <w:shd w:val="clear" w:color="auto" w:fill="auto"/>
            <w:vAlign w:val="center"/>
          </w:tcPr>
          <w:p w:rsidR="00A61631" w:rsidRPr="005C406F" w:rsidRDefault="002B510E" w:rsidP="002B510E">
            <w:pPr>
              <w:rPr>
                <w:sz w:val="24"/>
                <w:szCs w:val="24"/>
              </w:rPr>
            </w:pPr>
            <w:r>
              <w:rPr>
                <w:sz w:val="24"/>
                <w:szCs w:val="24"/>
              </w:rPr>
              <w:t xml:space="preserve">Seated </w:t>
            </w:r>
            <w:r w:rsidR="00A61631">
              <w:rPr>
                <w:sz w:val="24"/>
                <w:szCs w:val="24"/>
              </w:rPr>
              <w:t xml:space="preserve"> with Chair</w:t>
            </w:r>
          </w:p>
        </w:tc>
        <w:tc>
          <w:tcPr>
            <w:tcW w:w="6946" w:type="dxa"/>
            <w:tcBorders>
              <w:right w:val="single" w:sz="4" w:space="0" w:color="FFFFFF" w:themeColor="background1"/>
            </w:tcBorders>
            <w:shd w:val="clear" w:color="auto" w:fill="auto"/>
            <w:vAlign w:val="center"/>
          </w:tcPr>
          <w:p w:rsidR="00A61631" w:rsidRPr="005C406F" w:rsidRDefault="00937F1B" w:rsidP="00E71461">
            <w:pPr>
              <w:rPr>
                <w:sz w:val="24"/>
                <w:szCs w:val="24"/>
              </w:rPr>
            </w:pPr>
            <w:r>
              <w:rPr>
                <w:i/>
              </w:rPr>
              <w:t>Elaine Fletcher (WHO),Aleksandra Kuznanovic (WHO)</w:t>
            </w:r>
          </w:p>
        </w:tc>
      </w:tr>
      <w:tr w:rsidR="005C406F" w:rsidRPr="0031725E" w:rsidTr="005C406F">
        <w:trPr>
          <w:trHeight w:val="401"/>
        </w:trPr>
        <w:tc>
          <w:tcPr>
            <w:tcW w:w="1418" w:type="dxa"/>
            <w:tcBorders>
              <w:left w:val="single" w:sz="4" w:space="0" w:color="FFFFFF" w:themeColor="background1"/>
            </w:tcBorders>
            <w:shd w:val="clear" w:color="auto" w:fill="auto"/>
            <w:vAlign w:val="center"/>
          </w:tcPr>
          <w:p w:rsidR="005C406F" w:rsidRDefault="001D40BE" w:rsidP="0014003D">
            <w:r>
              <w:lastRenderedPageBreak/>
              <w:t>Structure</w:t>
            </w:r>
          </w:p>
        </w:tc>
        <w:tc>
          <w:tcPr>
            <w:tcW w:w="6946" w:type="dxa"/>
            <w:tcBorders>
              <w:right w:val="single" w:sz="4" w:space="0" w:color="FFFFFF" w:themeColor="background1"/>
            </w:tcBorders>
            <w:shd w:val="clear" w:color="auto" w:fill="auto"/>
            <w:vAlign w:val="center"/>
          </w:tcPr>
          <w:p w:rsidR="005C406F" w:rsidRDefault="00937F1B" w:rsidP="00F47F47">
            <w:r>
              <w:t xml:space="preserve">Timing not yet sure </w:t>
            </w:r>
            <w:r w:rsidR="00537119">
              <w:t xml:space="preserve"> - hand over to Elaine as groupwork to take place across 2 rooms. </w:t>
            </w:r>
          </w:p>
          <w:p w:rsidR="00424A26" w:rsidRPr="00424A26" w:rsidRDefault="00424A26" w:rsidP="00424A26">
            <w:pPr>
              <w:pStyle w:val="BodyText"/>
            </w:pPr>
          </w:p>
          <w:p w:rsidR="00424A26" w:rsidRDefault="00424A26" w:rsidP="00424A26">
            <w:r>
              <w:t>Lecture – Effective public health campaigns for better health  - The  basics on SOCO, target audiences, key messages &amp; channels/tools for delivery  – (20 minutes )</w:t>
            </w:r>
          </w:p>
          <w:p w:rsidR="00424A26" w:rsidRDefault="00424A26" w:rsidP="00424A26"/>
          <w:p w:rsidR="00424A26" w:rsidRDefault="00424A26" w:rsidP="00424A26">
            <w:r>
              <w:t>Test exercise  &amp; discussion – Writing/delivering a Key Message  (20  minutes)</w:t>
            </w:r>
          </w:p>
          <w:p w:rsidR="00424A26" w:rsidRDefault="00424A26" w:rsidP="00424A26"/>
          <w:p w:rsidR="00424A26" w:rsidRDefault="00424A26" w:rsidP="00424A26">
            <w:r>
              <w:t xml:space="preserve">Introduction to Interactive Group Exercise  –  Build your own campaign (10 minutes) </w:t>
            </w:r>
          </w:p>
          <w:p w:rsidR="00424A26" w:rsidRDefault="00424A26" w:rsidP="00424A26">
            <w:pPr>
              <w:pStyle w:val="BodyText"/>
              <w:rPr>
                <w:lang w:val="en-US"/>
              </w:rPr>
            </w:pPr>
          </w:p>
          <w:p w:rsidR="00424A26" w:rsidRDefault="00424A26" w:rsidP="00424A26">
            <w:r>
              <w:t>Group activity – Preparing a public health campaign (45 minutes)</w:t>
            </w:r>
          </w:p>
          <w:p w:rsidR="00424A26" w:rsidRDefault="00424A26" w:rsidP="00424A26">
            <w:pPr>
              <w:pStyle w:val="BodyText"/>
              <w:rPr>
                <w:lang w:val="en-US"/>
              </w:rPr>
            </w:pPr>
          </w:p>
          <w:p w:rsidR="00424A26" w:rsidRDefault="00424A26" w:rsidP="00424A26">
            <w:r>
              <w:t xml:space="preserve">Report-back and discussion – (25 minutes)  </w:t>
            </w:r>
          </w:p>
          <w:p w:rsidR="00621D6F" w:rsidRPr="00621D6F" w:rsidRDefault="00621D6F" w:rsidP="00621D6F">
            <w:pPr>
              <w:pStyle w:val="BodyText"/>
            </w:pPr>
          </w:p>
        </w:tc>
      </w:tr>
      <w:tr w:rsidR="005C406F" w:rsidRPr="0031725E" w:rsidTr="005C406F">
        <w:trPr>
          <w:trHeight w:val="401"/>
        </w:trPr>
        <w:tc>
          <w:tcPr>
            <w:tcW w:w="1418" w:type="dxa"/>
            <w:tcBorders>
              <w:left w:val="single" w:sz="4" w:space="0" w:color="FFFFFF" w:themeColor="background1"/>
            </w:tcBorders>
            <w:shd w:val="clear" w:color="auto" w:fill="auto"/>
            <w:vAlign w:val="center"/>
          </w:tcPr>
          <w:p w:rsidR="005C406F" w:rsidRDefault="005C406F" w:rsidP="0014003D">
            <w:r>
              <w:t>Learning objectives</w:t>
            </w:r>
          </w:p>
        </w:tc>
        <w:tc>
          <w:tcPr>
            <w:tcW w:w="6946" w:type="dxa"/>
            <w:tcBorders>
              <w:right w:val="single" w:sz="4" w:space="0" w:color="FFFFFF" w:themeColor="background1"/>
            </w:tcBorders>
            <w:shd w:val="clear" w:color="auto" w:fill="auto"/>
            <w:vAlign w:val="center"/>
          </w:tcPr>
          <w:p w:rsidR="005C406F" w:rsidRDefault="005C406F" w:rsidP="00775A0F">
            <w:pPr>
              <w:pStyle w:val="BodyText"/>
              <w:ind w:left="720"/>
            </w:pPr>
          </w:p>
          <w:p w:rsidR="005C406F" w:rsidRDefault="005C406F" w:rsidP="00F47F47">
            <w:pPr>
              <w:pStyle w:val="BodyText"/>
              <w:numPr>
                <w:ilvl w:val="0"/>
                <w:numId w:val="5"/>
              </w:numPr>
            </w:pPr>
            <w:r>
              <w:t xml:space="preserve">Describe why stakeholder analysis is important for communication </w:t>
            </w:r>
          </w:p>
          <w:p w:rsidR="005C406F" w:rsidRDefault="005C406F" w:rsidP="00F47F47">
            <w:pPr>
              <w:pStyle w:val="BodyText"/>
              <w:numPr>
                <w:ilvl w:val="0"/>
                <w:numId w:val="5"/>
              </w:numPr>
            </w:pPr>
            <w:r>
              <w:t>Explain the purpose of a public health campaign in the context of policy making</w:t>
            </w:r>
          </w:p>
          <w:p w:rsidR="005C406F" w:rsidRDefault="005C406F" w:rsidP="00F47F47">
            <w:pPr>
              <w:pStyle w:val="BodyText"/>
              <w:numPr>
                <w:ilvl w:val="0"/>
                <w:numId w:val="5"/>
              </w:numPr>
            </w:pPr>
            <w:r>
              <w:t>Summarize characteristics of effective and influential public health campaign</w:t>
            </w:r>
          </w:p>
          <w:p w:rsidR="005C406F" w:rsidRDefault="005C406F" w:rsidP="00F47F47">
            <w:pPr>
              <w:pStyle w:val="BodyText"/>
              <w:numPr>
                <w:ilvl w:val="0"/>
                <w:numId w:val="5"/>
              </w:numPr>
            </w:pPr>
            <w:r>
              <w:t>Describe common ways to frame information on public health campaigns</w:t>
            </w:r>
          </w:p>
          <w:p w:rsidR="005C406F" w:rsidRPr="00F47F47" w:rsidRDefault="005C406F" w:rsidP="00F47F47">
            <w:pPr>
              <w:pStyle w:val="BodyText"/>
              <w:numPr>
                <w:ilvl w:val="0"/>
                <w:numId w:val="5"/>
              </w:numPr>
              <w:rPr>
                <w:rFonts w:eastAsiaTheme="minorEastAsia"/>
                <w:lang w:val="en-US" w:eastAsia="zh-CN"/>
              </w:rPr>
            </w:pPr>
            <w:r>
              <w:t>Develop and present a concept of a public health campaign in the form of Breathelife</w:t>
            </w:r>
          </w:p>
        </w:tc>
      </w:tr>
    </w:tbl>
    <w:p w:rsidR="00D74B7A" w:rsidRPr="0031725E" w:rsidRDefault="00D74B7A" w:rsidP="0031725E">
      <w:pPr>
        <w:spacing w:after="0" w:line="240" w:lineRule="auto"/>
        <w:rPr>
          <w:rFonts w:eastAsiaTheme="minorHAnsi"/>
          <w:lang w:val="da-DK" w:eastAsia="en-US"/>
        </w:rPr>
      </w:pPr>
    </w:p>
    <w:p w:rsidR="00D74B7A" w:rsidRDefault="00D74B7A" w:rsidP="00D74B7A">
      <w:pPr>
        <w:pStyle w:val="BodyText"/>
        <w:rPr>
          <w:lang w:val="en-GB"/>
        </w:rPr>
      </w:pPr>
    </w:p>
    <w:p w:rsidR="00F47599" w:rsidRDefault="00F47599">
      <w:pPr>
        <w:rPr>
          <w:lang w:val="en-GB"/>
        </w:rPr>
      </w:pPr>
      <w:r>
        <w:rPr>
          <w:lang w:val="en-GB"/>
        </w:rPr>
        <w:br w:type="page"/>
      </w:r>
    </w:p>
    <w:p w:rsidR="003E4A20" w:rsidRDefault="003E4A20" w:rsidP="00D74B7A">
      <w:pPr>
        <w:pStyle w:val="BodyText"/>
        <w:rPr>
          <w:lang w:val="en-GB"/>
        </w:rPr>
      </w:pPr>
    </w:p>
    <w:p w:rsidR="00F47599" w:rsidRDefault="00F47599" w:rsidP="00F47599">
      <w:pPr>
        <w:pStyle w:val="Heading1"/>
      </w:pPr>
      <w:r>
        <w:t>Day 2</w:t>
      </w:r>
      <w:r w:rsidR="0044747C">
        <w:t xml:space="preserve"> Laura Magana</w:t>
      </w:r>
      <w:r w:rsidR="00BB2E01">
        <w:t xml:space="preserve"> - CHAIR</w:t>
      </w:r>
    </w:p>
    <w:tbl>
      <w:tblPr>
        <w:tblStyle w:val="TableGrid1"/>
        <w:tblW w:w="0" w:type="auto"/>
        <w:tblInd w:w="-34" w:type="dxa"/>
        <w:tblLook w:val="0600" w:firstRow="0" w:lastRow="0" w:firstColumn="0" w:lastColumn="0" w:noHBand="1" w:noVBand="1"/>
      </w:tblPr>
      <w:tblGrid>
        <w:gridCol w:w="1665"/>
        <w:gridCol w:w="7945"/>
      </w:tblGrid>
      <w:tr w:rsidR="00050383" w:rsidRPr="00707B73" w:rsidTr="00E71461">
        <w:trPr>
          <w:trHeight w:val="586"/>
        </w:trPr>
        <w:tc>
          <w:tcPr>
            <w:tcW w:w="1665" w:type="dxa"/>
            <w:tcBorders>
              <w:left w:val="single" w:sz="4" w:space="0" w:color="FFFFFF" w:themeColor="background1"/>
            </w:tcBorders>
            <w:shd w:val="clear" w:color="auto" w:fill="auto"/>
            <w:vAlign w:val="center"/>
          </w:tcPr>
          <w:p w:rsidR="00050383" w:rsidRDefault="00050383" w:rsidP="00050383">
            <w:r w:rsidRPr="00050383">
              <w:rPr>
                <w:rFonts w:eastAsiaTheme="minorEastAsia"/>
                <w:lang w:val="en-US" w:eastAsia="zh-CN"/>
              </w:rPr>
              <w:t>8:20</w:t>
            </w:r>
            <w:r w:rsidRPr="00707B73">
              <w:rPr>
                <w:rFonts w:eastAsiaTheme="minorEastAsia"/>
                <w:lang w:val="en-US" w:eastAsia="zh-CN"/>
              </w:rPr>
              <w:t>-</w:t>
            </w:r>
            <w:r>
              <w:rPr>
                <w:rFonts w:eastAsiaTheme="minorEastAsia"/>
                <w:lang w:val="en-US" w:eastAsia="zh-CN"/>
              </w:rPr>
              <w:t xml:space="preserve"> </w:t>
            </w:r>
            <w:r w:rsidR="001D40BE">
              <w:rPr>
                <w:rFonts w:eastAsiaTheme="minorEastAsia"/>
                <w:lang w:val="en-US" w:eastAsia="zh-CN"/>
              </w:rPr>
              <w:t>8:3</w:t>
            </w:r>
            <w:r w:rsidRPr="00050383">
              <w:rPr>
                <w:rFonts w:eastAsiaTheme="minorEastAsia"/>
                <w:lang w:val="en-US" w:eastAsia="zh-CN"/>
              </w:rPr>
              <w:t>0</w:t>
            </w:r>
          </w:p>
        </w:tc>
        <w:tc>
          <w:tcPr>
            <w:tcW w:w="7945" w:type="dxa"/>
            <w:tcBorders>
              <w:right w:val="single" w:sz="4" w:space="0" w:color="FFFFFF" w:themeColor="background1"/>
            </w:tcBorders>
            <w:shd w:val="clear" w:color="auto" w:fill="auto"/>
            <w:vAlign w:val="center"/>
          </w:tcPr>
          <w:p w:rsidR="0044747C" w:rsidRPr="0044747C" w:rsidRDefault="00050383" w:rsidP="0044747C">
            <w:r>
              <w:t xml:space="preserve">RECAP FROM DAY 1 </w:t>
            </w:r>
            <w:r w:rsidR="0044747C">
              <w:t xml:space="preserve"> (Nicole) </w:t>
            </w:r>
          </w:p>
        </w:tc>
      </w:tr>
      <w:tr w:rsidR="00F47599" w:rsidRPr="00707B73" w:rsidTr="00E71461">
        <w:trPr>
          <w:trHeight w:val="586"/>
        </w:trPr>
        <w:tc>
          <w:tcPr>
            <w:tcW w:w="1665" w:type="dxa"/>
            <w:tcBorders>
              <w:left w:val="single" w:sz="4" w:space="0" w:color="FFFFFF" w:themeColor="background1"/>
            </w:tcBorders>
            <w:shd w:val="clear" w:color="auto" w:fill="auto"/>
            <w:vAlign w:val="center"/>
          </w:tcPr>
          <w:p w:rsidR="00F47599" w:rsidRPr="00707B73" w:rsidRDefault="001D40BE" w:rsidP="00050383">
            <w:pPr>
              <w:rPr>
                <w:rFonts w:eastAsiaTheme="minorEastAsia"/>
                <w:lang w:val="en-US" w:eastAsia="zh-CN"/>
              </w:rPr>
            </w:pPr>
            <w:r>
              <w:rPr>
                <w:rFonts w:eastAsiaTheme="minorEastAsia"/>
                <w:lang w:val="en-US" w:eastAsia="zh-CN"/>
              </w:rPr>
              <w:t>8:3</w:t>
            </w:r>
            <w:r w:rsidR="00F47599" w:rsidRPr="00707B73">
              <w:rPr>
                <w:rFonts w:eastAsiaTheme="minorEastAsia"/>
                <w:lang w:val="en-US" w:eastAsia="zh-CN"/>
              </w:rPr>
              <w:t>0-10:</w:t>
            </w:r>
            <w:r w:rsidR="00050383">
              <w:rPr>
                <w:rFonts w:eastAsiaTheme="minorEastAsia"/>
                <w:lang w:val="en-US" w:eastAsia="zh-CN"/>
              </w:rPr>
              <w:t>0</w:t>
            </w:r>
            <w:r w:rsidR="00F47599" w:rsidRPr="00707B73">
              <w:rPr>
                <w:rFonts w:eastAsiaTheme="minorEastAsia"/>
                <w:lang w:val="en-US" w:eastAsia="zh-CN"/>
              </w:rPr>
              <w:t>0</w:t>
            </w:r>
          </w:p>
        </w:tc>
        <w:tc>
          <w:tcPr>
            <w:tcW w:w="7945" w:type="dxa"/>
            <w:tcBorders>
              <w:right w:val="single" w:sz="4" w:space="0" w:color="FFFFFF" w:themeColor="background1"/>
            </w:tcBorders>
            <w:shd w:val="clear" w:color="auto" w:fill="auto"/>
            <w:vAlign w:val="center"/>
          </w:tcPr>
          <w:p w:rsidR="00F47599" w:rsidRPr="00707B73" w:rsidRDefault="009013C1" w:rsidP="00643F9A">
            <w:pPr>
              <w:rPr>
                <w:rFonts w:eastAsiaTheme="minorEastAsia"/>
                <w:lang w:val="en-US" w:eastAsia="zh-CN"/>
              </w:rPr>
            </w:pPr>
            <w:r>
              <w:t>Session 2.</w:t>
            </w:r>
            <w:r w:rsidR="00F47599">
              <w:t xml:space="preserve">1. </w:t>
            </w:r>
            <w:r w:rsidR="00643F9A">
              <w:t xml:space="preserve">Urban Health and Air Pollution </w:t>
            </w:r>
          </w:p>
        </w:tc>
      </w:tr>
      <w:tr w:rsidR="001A0AD5" w:rsidRPr="00707B73" w:rsidTr="00E71461">
        <w:trPr>
          <w:trHeight w:val="586"/>
        </w:trPr>
        <w:tc>
          <w:tcPr>
            <w:tcW w:w="1665" w:type="dxa"/>
            <w:tcBorders>
              <w:left w:val="single" w:sz="4" w:space="0" w:color="FFFFFF" w:themeColor="background1"/>
            </w:tcBorders>
            <w:shd w:val="clear" w:color="auto" w:fill="auto"/>
            <w:vAlign w:val="center"/>
          </w:tcPr>
          <w:p w:rsidR="001A0AD5" w:rsidRPr="00707B73" w:rsidRDefault="001A0AD5" w:rsidP="00E71461">
            <w:r>
              <w:rPr>
                <w:sz w:val="24"/>
                <w:szCs w:val="24"/>
              </w:rPr>
              <w:t>Seated in front with Chair</w:t>
            </w:r>
          </w:p>
        </w:tc>
        <w:tc>
          <w:tcPr>
            <w:tcW w:w="7945" w:type="dxa"/>
            <w:tcBorders>
              <w:right w:val="single" w:sz="4" w:space="0" w:color="FFFFFF" w:themeColor="background1"/>
            </w:tcBorders>
            <w:shd w:val="clear" w:color="auto" w:fill="auto"/>
            <w:vAlign w:val="center"/>
          </w:tcPr>
          <w:p w:rsidR="001A0AD5" w:rsidRDefault="001A0AD5" w:rsidP="00E71461">
            <w:r>
              <w:t>Jonathan Patz</w:t>
            </w:r>
          </w:p>
        </w:tc>
      </w:tr>
      <w:tr w:rsidR="00F47599" w:rsidRPr="00707B73" w:rsidTr="00E71461">
        <w:trPr>
          <w:trHeight w:val="586"/>
        </w:trPr>
        <w:tc>
          <w:tcPr>
            <w:tcW w:w="1665" w:type="dxa"/>
            <w:tcBorders>
              <w:left w:val="single" w:sz="4" w:space="0" w:color="FFFFFF" w:themeColor="background1"/>
            </w:tcBorders>
            <w:shd w:val="clear" w:color="auto" w:fill="auto"/>
            <w:vAlign w:val="center"/>
          </w:tcPr>
          <w:p w:rsidR="00F47599" w:rsidRPr="00707B73" w:rsidRDefault="001D40BE" w:rsidP="00E71461">
            <w:r>
              <w:t>Structure</w:t>
            </w:r>
          </w:p>
        </w:tc>
        <w:tc>
          <w:tcPr>
            <w:tcW w:w="7945" w:type="dxa"/>
            <w:tcBorders>
              <w:right w:val="single" w:sz="4" w:space="0" w:color="FFFFFF" w:themeColor="background1"/>
            </w:tcBorders>
            <w:shd w:val="clear" w:color="auto" w:fill="auto"/>
            <w:vAlign w:val="center"/>
          </w:tcPr>
          <w:p w:rsidR="00F47599" w:rsidRDefault="00F47599" w:rsidP="00E71461"/>
          <w:p w:rsidR="00FA6206" w:rsidRPr="00537119" w:rsidRDefault="00C228B5" w:rsidP="00FA6206">
            <w:pPr>
              <w:pStyle w:val="BodyText"/>
              <w:rPr>
                <w:color w:val="FF0000"/>
              </w:rPr>
            </w:pPr>
            <w:r w:rsidRPr="00537119">
              <w:rPr>
                <w:color w:val="FF0000"/>
              </w:rPr>
              <w:t>Format and t</w:t>
            </w:r>
            <w:r w:rsidR="0044747C" w:rsidRPr="00537119">
              <w:rPr>
                <w:color w:val="FF0000"/>
              </w:rPr>
              <w:t>iming of this slot not known yet  - see with Jonathan on Monday</w:t>
            </w:r>
          </w:p>
          <w:p w:rsidR="00C228B5" w:rsidRDefault="00C228B5" w:rsidP="00643F9A"/>
          <w:p w:rsidR="00643F9A" w:rsidRPr="00643F9A" w:rsidRDefault="00F47599" w:rsidP="00643F9A">
            <w:r>
              <w:t xml:space="preserve">Lecture: </w:t>
            </w:r>
            <w:r w:rsidR="00643F9A" w:rsidRPr="00643F9A">
              <w:t xml:space="preserve">Solutions in urban settings </w:t>
            </w:r>
          </w:p>
          <w:p w:rsidR="00F47599" w:rsidRDefault="00F47599" w:rsidP="00E71461"/>
          <w:p w:rsidR="00F47599" w:rsidRPr="00926588" w:rsidRDefault="00F47599" w:rsidP="00E71461"/>
          <w:p w:rsidR="00F47599" w:rsidRPr="00707B73" w:rsidRDefault="00F47599" w:rsidP="00643F9A"/>
        </w:tc>
      </w:tr>
      <w:tr w:rsidR="00C228B5" w:rsidRPr="00707B73" w:rsidTr="00E71461">
        <w:trPr>
          <w:trHeight w:val="586"/>
        </w:trPr>
        <w:tc>
          <w:tcPr>
            <w:tcW w:w="1665" w:type="dxa"/>
            <w:tcBorders>
              <w:left w:val="single" w:sz="4" w:space="0" w:color="FFFFFF" w:themeColor="background1"/>
            </w:tcBorders>
            <w:shd w:val="clear" w:color="auto" w:fill="auto"/>
            <w:vAlign w:val="center"/>
          </w:tcPr>
          <w:p w:rsidR="00C228B5" w:rsidRDefault="00C228B5" w:rsidP="00E71461">
            <w:r>
              <w:t>HANDOUTS</w:t>
            </w:r>
          </w:p>
        </w:tc>
        <w:tc>
          <w:tcPr>
            <w:tcW w:w="7945" w:type="dxa"/>
            <w:tcBorders>
              <w:right w:val="single" w:sz="4" w:space="0" w:color="FFFFFF" w:themeColor="background1"/>
            </w:tcBorders>
            <w:shd w:val="clear" w:color="auto" w:fill="auto"/>
            <w:vAlign w:val="center"/>
          </w:tcPr>
          <w:p w:rsidR="00C228B5" w:rsidRDefault="00C228B5" w:rsidP="00E71461">
            <w:pPr>
              <w:pStyle w:val="ListParagraph"/>
              <w:numPr>
                <w:ilvl w:val="0"/>
                <w:numId w:val="0"/>
              </w:numPr>
              <w:ind w:left="720"/>
            </w:pPr>
            <w:r>
              <w:t>Not known yet if there will be handouts- there are a few reading printed – see readings.</w:t>
            </w:r>
          </w:p>
        </w:tc>
      </w:tr>
      <w:tr w:rsidR="0044747C" w:rsidRPr="00707B73" w:rsidTr="00E71461">
        <w:trPr>
          <w:trHeight w:val="586"/>
        </w:trPr>
        <w:tc>
          <w:tcPr>
            <w:tcW w:w="1665" w:type="dxa"/>
            <w:tcBorders>
              <w:left w:val="single" w:sz="4" w:space="0" w:color="FFFFFF" w:themeColor="background1"/>
            </w:tcBorders>
            <w:shd w:val="clear" w:color="auto" w:fill="auto"/>
            <w:vAlign w:val="center"/>
          </w:tcPr>
          <w:p w:rsidR="0044747C" w:rsidRPr="00707B73" w:rsidRDefault="0044747C" w:rsidP="00E71461">
            <w:r>
              <w:t>Learning objectives</w:t>
            </w:r>
          </w:p>
        </w:tc>
        <w:tc>
          <w:tcPr>
            <w:tcW w:w="7945" w:type="dxa"/>
            <w:tcBorders>
              <w:right w:val="single" w:sz="4" w:space="0" w:color="FFFFFF" w:themeColor="background1"/>
            </w:tcBorders>
            <w:shd w:val="clear" w:color="auto" w:fill="auto"/>
            <w:vAlign w:val="center"/>
          </w:tcPr>
          <w:p w:rsidR="0044747C" w:rsidRDefault="0044747C" w:rsidP="00E71461">
            <w:pPr>
              <w:pStyle w:val="ListParagraph"/>
              <w:numPr>
                <w:ilvl w:val="0"/>
                <w:numId w:val="0"/>
              </w:numPr>
              <w:ind w:left="720"/>
            </w:pPr>
          </w:p>
          <w:p w:rsidR="0044747C" w:rsidRDefault="0044747C" w:rsidP="00E71461">
            <w:pPr>
              <w:pStyle w:val="ListParagraph"/>
              <w:numPr>
                <w:ilvl w:val="0"/>
                <w:numId w:val="5"/>
              </w:numPr>
            </w:pPr>
            <w:r w:rsidRPr="00050383">
              <w:t xml:space="preserve">Identify key policies and sectors </w:t>
            </w:r>
            <w:r>
              <w:t xml:space="preserve">beyond the health sector </w:t>
            </w:r>
            <w:r w:rsidRPr="00050383">
              <w:t>that are important for addressing air pollution, urban health, equity and sustainability</w:t>
            </w:r>
          </w:p>
          <w:p w:rsidR="0044747C" w:rsidRDefault="0044747C" w:rsidP="00E71461">
            <w:pPr>
              <w:pStyle w:val="ListParagraph"/>
              <w:numPr>
                <w:ilvl w:val="0"/>
                <w:numId w:val="0"/>
              </w:numPr>
              <w:ind w:left="720"/>
            </w:pPr>
          </w:p>
          <w:p w:rsidR="0044747C" w:rsidRDefault="0044747C" w:rsidP="00E71461">
            <w:pPr>
              <w:pStyle w:val="ListParagraph"/>
              <w:numPr>
                <w:ilvl w:val="0"/>
                <w:numId w:val="5"/>
              </w:numPr>
            </w:pPr>
            <w:r>
              <w:t>Understand key linkages between policies addressing climate change, health and air pollution ¨</w:t>
            </w:r>
          </w:p>
          <w:p w:rsidR="0044747C" w:rsidRDefault="0044747C" w:rsidP="00E71461">
            <w:pPr>
              <w:pStyle w:val="ListParagraph"/>
              <w:numPr>
                <w:ilvl w:val="0"/>
                <w:numId w:val="0"/>
              </w:numPr>
              <w:ind w:left="720"/>
            </w:pPr>
          </w:p>
          <w:p w:rsidR="0044747C" w:rsidRPr="007C6B90" w:rsidRDefault="0044747C" w:rsidP="00E71461">
            <w:pPr>
              <w:pStyle w:val="ListParagraph"/>
              <w:numPr>
                <w:ilvl w:val="0"/>
                <w:numId w:val="5"/>
              </w:numPr>
              <w:spacing w:after="200"/>
            </w:pPr>
            <w:r>
              <w:t>Understand the relevance of addressing air pollution for child health, equity and noncommunicable diseases</w:t>
            </w:r>
          </w:p>
        </w:tc>
      </w:tr>
      <w:tr w:rsidR="0044747C" w:rsidRPr="00707B73" w:rsidTr="00E71461">
        <w:trPr>
          <w:trHeight w:val="586"/>
        </w:trPr>
        <w:tc>
          <w:tcPr>
            <w:tcW w:w="1665" w:type="dxa"/>
            <w:tcBorders>
              <w:left w:val="single" w:sz="4" w:space="0" w:color="FFFFFF" w:themeColor="background1"/>
            </w:tcBorders>
            <w:shd w:val="clear" w:color="auto" w:fill="auto"/>
            <w:vAlign w:val="center"/>
          </w:tcPr>
          <w:p w:rsidR="0044747C" w:rsidRDefault="0044747C" w:rsidP="00E71461">
            <w:r>
              <w:t>NOTE FOR CHAIR</w:t>
            </w:r>
          </w:p>
        </w:tc>
        <w:tc>
          <w:tcPr>
            <w:tcW w:w="7945" w:type="dxa"/>
            <w:tcBorders>
              <w:right w:val="single" w:sz="4" w:space="0" w:color="FFFFFF" w:themeColor="background1"/>
            </w:tcBorders>
            <w:shd w:val="clear" w:color="auto" w:fill="auto"/>
            <w:vAlign w:val="center"/>
          </w:tcPr>
          <w:p w:rsidR="0044747C" w:rsidRDefault="0044747C" w:rsidP="0044747C"/>
          <w:p w:rsidR="0044747C" w:rsidRDefault="0044747C" w:rsidP="0044747C">
            <w:r w:rsidRPr="0044747C">
              <w:t xml:space="preserve">Jonathan may want to ask the Chair to reflect on </w:t>
            </w:r>
            <w:r>
              <w:t xml:space="preserve">a challenge for urban health from Mexico – chair discuss with Jonathan  </w:t>
            </w:r>
          </w:p>
          <w:p w:rsidR="0044747C" w:rsidRPr="0044747C" w:rsidRDefault="0044747C" w:rsidP="0044747C">
            <w:pPr>
              <w:pStyle w:val="BodyText"/>
            </w:pPr>
          </w:p>
        </w:tc>
      </w:tr>
      <w:tr w:rsidR="0044747C" w:rsidRPr="00707B73" w:rsidTr="00050383">
        <w:trPr>
          <w:trHeight w:val="401"/>
        </w:trPr>
        <w:tc>
          <w:tcPr>
            <w:tcW w:w="1665" w:type="dxa"/>
            <w:tcBorders>
              <w:left w:val="single" w:sz="4" w:space="0" w:color="FFFFFF" w:themeColor="background1"/>
              <w:bottom w:val="single" w:sz="4" w:space="0" w:color="auto"/>
            </w:tcBorders>
            <w:shd w:val="clear" w:color="auto" w:fill="F2F2F2" w:themeFill="background1" w:themeFillShade="F2"/>
            <w:vAlign w:val="center"/>
          </w:tcPr>
          <w:p w:rsidR="0044747C" w:rsidRPr="00707B73" w:rsidRDefault="0044747C" w:rsidP="00050383">
            <w:pPr>
              <w:rPr>
                <w:rFonts w:eastAsiaTheme="minorEastAsia"/>
                <w:lang w:val="en-US" w:eastAsia="zh-CN"/>
              </w:rPr>
            </w:pPr>
            <w:r>
              <w:rPr>
                <w:rFonts w:eastAsiaTheme="minorEastAsia"/>
                <w:lang w:val="en-US" w:eastAsia="zh-CN"/>
              </w:rPr>
              <w:t>10:0</w:t>
            </w:r>
            <w:r w:rsidRPr="00707B73">
              <w:rPr>
                <w:rFonts w:eastAsiaTheme="minorEastAsia"/>
                <w:lang w:val="en-US" w:eastAsia="zh-CN"/>
              </w:rPr>
              <w:t>0-1</w:t>
            </w:r>
            <w:r>
              <w:rPr>
                <w:rFonts w:eastAsiaTheme="minorEastAsia"/>
                <w:lang w:val="en-US" w:eastAsia="zh-CN"/>
              </w:rPr>
              <w:t>0</w:t>
            </w:r>
            <w:r w:rsidRPr="00707B73">
              <w:rPr>
                <w:rFonts w:eastAsiaTheme="minorEastAsia"/>
                <w:lang w:val="en-US" w:eastAsia="zh-CN"/>
              </w:rPr>
              <w:t>:</w:t>
            </w:r>
            <w:r>
              <w:rPr>
                <w:rFonts w:eastAsiaTheme="minorEastAsia"/>
                <w:lang w:val="en-US" w:eastAsia="zh-CN"/>
              </w:rPr>
              <w:t>3</w:t>
            </w:r>
            <w:r w:rsidRPr="00707B73">
              <w:rPr>
                <w:rFonts w:eastAsiaTheme="minorEastAsia"/>
                <w:lang w:val="en-US" w:eastAsia="zh-CN"/>
              </w:rPr>
              <w:t>0</w:t>
            </w:r>
          </w:p>
        </w:tc>
        <w:tc>
          <w:tcPr>
            <w:tcW w:w="7945" w:type="dxa"/>
            <w:tcBorders>
              <w:bottom w:val="single" w:sz="4" w:space="0" w:color="auto"/>
              <w:right w:val="single" w:sz="4" w:space="0" w:color="FFFFFF" w:themeColor="background1"/>
            </w:tcBorders>
            <w:shd w:val="clear" w:color="auto" w:fill="F2F2F2" w:themeFill="background1" w:themeFillShade="F2"/>
            <w:vAlign w:val="center"/>
          </w:tcPr>
          <w:p w:rsidR="0044747C" w:rsidRPr="00707B73" w:rsidRDefault="0044747C" w:rsidP="00E71461">
            <w:pPr>
              <w:rPr>
                <w:rFonts w:eastAsiaTheme="minorEastAsia"/>
                <w:lang w:val="en-US" w:eastAsia="zh-CN"/>
              </w:rPr>
            </w:pPr>
            <w:r w:rsidRPr="00707B73">
              <w:rPr>
                <w:rFonts w:eastAsiaTheme="minorEastAsia"/>
                <w:lang w:val="en-US" w:eastAsia="zh-CN"/>
              </w:rPr>
              <w:t xml:space="preserve">BREAK </w:t>
            </w:r>
          </w:p>
        </w:tc>
      </w:tr>
      <w:tr w:rsidR="0044747C" w:rsidRPr="00707B73" w:rsidTr="00050383">
        <w:trPr>
          <w:trHeight w:val="401"/>
        </w:trPr>
        <w:tc>
          <w:tcPr>
            <w:tcW w:w="1665" w:type="dxa"/>
            <w:tcBorders>
              <w:left w:val="single" w:sz="4" w:space="0" w:color="FFFFFF" w:themeColor="background1"/>
            </w:tcBorders>
            <w:shd w:val="clear" w:color="auto" w:fill="FFFFFF" w:themeFill="background1"/>
            <w:vAlign w:val="center"/>
          </w:tcPr>
          <w:p w:rsidR="0044747C" w:rsidRPr="00877258" w:rsidRDefault="0044747C" w:rsidP="00050383">
            <w:r>
              <w:rPr>
                <w:rFonts w:eastAsiaTheme="minorEastAsia"/>
                <w:lang w:val="en-US" w:eastAsia="zh-CN"/>
              </w:rPr>
              <w:t>10</w:t>
            </w:r>
            <w:r w:rsidRPr="00707B73">
              <w:rPr>
                <w:rFonts w:eastAsiaTheme="minorEastAsia"/>
                <w:lang w:val="en-US" w:eastAsia="zh-CN"/>
              </w:rPr>
              <w:t>:</w:t>
            </w:r>
            <w:r>
              <w:rPr>
                <w:rFonts w:eastAsiaTheme="minorEastAsia"/>
                <w:lang w:val="en-US" w:eastAsia="zh-CN"/>
              </w:rPr>
              <w:t>3</w:t>
            </w:r>
            <w:r w:rsidRPr="00707B73">
              <w:rPr>
                <w:rFonts w:eastAsiaTheme="minorEastAsia"/>
                <w:lang w:val="en-US" w:eastAsia="zh-CN"/>
              </w:rPr>
              <w:t>0-1</w:t>
            </w:r>
            <w:r>
              <w:rPr>
                <w:rFonts w:eastAsiaTheme="minorEastAsia"/>
                <w:lang w:val="en-US" w:eastAsia="zh-CN"/>
              </w:rPr>
              <w:t>2</w:t>
            </w:r>
            <w:r w:rsidRPr="00707B73">
              <w:rPr>
                <w:rFonts w:eastAsiaTheme="minorEastAsia"/>
                <w:lang w:val="en-US" w:eastAsia="zh-CN"/>
              </w:rPr>
              <w:t>:</w:t>
            </w:r>
            <w:r>
              <w:rPr>
                <w:rFonts w:eastAsiaTheme="minorEastAsia"/>
                <w:lang w:val="en-US" w:eastAsia="zh-CN"/>
              </w:rPr>
              <w:t>00</w:t>
            </w:r>
          </w:p>
        </w:tc>
        <w:tc>
          <w:tcPr>
            <w:tcW w:w="7945" w:type="dxa"/>
            <w:tcBorders>
              <w:right w:val="single" w:sz="4" w:space="0" w:color="FFFFFF" w:themeColor="background1"/>
            </w:tcBorders>
            <w:shd w:val="clear" w:color="auto" w:fill="FFFFFF" w:themeFill="background1"/>
            <w:vAlign w:val="center"/>
          </w:tcPr>
          <w:p w:rsidR="0044747C" w:rsidRPr="00877258" w:rsidRDefault="0044747C" w:rsidP="00877258">
            <w:r>
              <w:t>Sesion 2.</w:t>
            </w:r>
            <w:r w:rsidRPr="00877258">
              <w:t>2. The Role of  Government in HiAP</w:t>
            </w:r>
          </w:p>
        </w:tc>
      </w:tr>
      <w:tr w:rsidR="001A0AD5" w:rsidRPr="00707B73" w:rsidTr="00E71461">
        <w:trPr>
          <w:trHeight w:val="586"/>
        </w:trPr>
        <w:tc>
          <w:tcPr>
            <w:tcW w:w="1665" w:type="dxa"/>
            <w:tcBorders>
              <w:left w:val="single" w:sz="4" w:space="0" w:color="FFFFFF" w:themeColor="background1"/>
            </w:tcBorders>
            <w:shd w:val="clear" w:color="auto" w:fill="auto"/>
            <w:vAlign w:val="center"/>
          </w:tcPr>
          <w:p w:rsidR="001A0AD5" w:rsidRPr="00707B73" w:rsidRDefault="001A0AD5" w:rsidP="00877258">
            <w:r>
              <w:rPr>
                <w:sz w:val="24"/>
                <w:szCs w:val="24"/>
              </w:rPr>
              <w:t>Seated in front with Chair</w:t>
            </w:r>
          </w:p>
        </w:tc>
        <w:tc>
          <w:tcPr>
            <w:tcW w:w="7945" w:type="dxa"/>
            <w:tcBorders>
              <w:right w:val="single" w:sz="4" w:space="0" w:color="FFFFFF" w:themeColor="background1"/>
            </w:tcBorders>
            <w:shd w:val="clear" w:color="auto" w:fill="auto"/>
            <w:vAlign w:val="center"/>
          </w:tcPr>
          <w:p w:rsidR="001A0AD5" w:rsidRPr="00537119" w:rsidRDefault="00537119" w:rsidP="00050383">
            <w:pPr>
              <w:rPr>
                <w:i/>
              </w:rPr>
            </w:pPr>
            <w:r>
              <w:rPr>
                <w:i/>
              </w:rPr>
              <w:t xml:space="preserve">Kira Fortune </w:t>
            </w:r>
          </w:p>
        </w:tc>
      </w:tr>
      <w:tr w:rsidR="0044747C" w:rsidRPr="00707B73" w:rsidTr="00E71461">
        <w:trPr>
          <w:trHeight w:val="586"/>
        </w:trPr>
        <w:tc>
          <w:tcPr>
            <w:tcW w:w="1665" w:type="dxa"/>
            <w:tcBorders>
              <w:left w:val="single" w:sz="4" w:space="0" w:color="FFFFFF" w:themeColor="background1"/>
            </w:tcBorders>
            <w:shd w:val="clear" w:color="auto" w:fill="auto"/>
            <w:vAlign w:val="center"/>
          </w:tcPr>
          <w:p w:rsidR="0044747C" w:rsidRPr="00707B73" w:rsidRDefault="001D40BE" w:rsidP="00877258">
            <w:pPr>
              <w:rPr>
                <w:rFonts w:eastAsiaTheme="minorEastAsia"/>
                <w:lang w:val="en-US" w:eastAsia="zh-CN"/>
              </w:rPr>
            </w:pPr>
            <w:r>
              <w:t>Structure</w:t>
            </w:r>
          </w:p>
        </w:tc>
        <w:tc>
          <w:tcPr>
            <w:tcW w:w="7945" w:type="dxa"/>
            <w:tcBorders>
              <w:right w:val="single" w:sz="4" w:space="0" w:color="FFFFFF" w:themeColor="background1"/>
            </w:tcBorders>
            <w:shd w:val="clear" w:color="auto" w:fill="auto"/>
            <w:vAlign w:val="center"/>
          </w:tcPr>
          <w:p w:rsidR="0044747C" w:rsidRDefault="0044747C" w:rsidP="00050383"/>
          <w:p w:rsidR="001A0AD5" w:rsidRDefault="001A0AD5" w:rsidP="00050383"/>
          <w:p w:rsidR="001A0AD5" w:rsidRPr="00537119" w:rsidRDefault="001A0AD5" w:rsidP="001A0AD5">
            <w:pPr>
              <w:pStyle w:val="BodyText"/>
              <w:rPr>
                <w:color w:val="FF0000"/>
              </w:rPr>
            </w:pPr>
            <w:r w:rsidRPr="00537119">
              <w:rPr>
                <w:color w:val="FF0000"/>
              </w:rPr>
              <w:t xml:space="preserve">Format and timing of this slot not known yet  - see with </w:t>
            </w:r>
            <w:r w:rsidR="00537119">
              <w:rPr>
                <w:color w:val="FF0000"/>
              </w:rPr>
              <w:t>Kira</w:t>
            </w:r>
            <w:r w:rsidRPr="00537119">
              <w:rPr>
                <w:color w:val="FF0000"/>
              </w:rPr>
              <w:t xml:space="preserve"> on Monday</w:t>
            </w:r>
          </w:p>
          <w:p w:rsidR="001A0AD5" w:rsidRPr="001A0AD5" w:rsidRDefault="001A0AD5" w:rsidP="001A0AD5">
            <w:pPr>
              <w:pStyle w:val="BodyText"/>
            </w:pPr>
          </w:p>
          <w:p w:rsidR="0044747C" w:rsidRDefault="0044747C" w:rsidP="00050383">
            <w:r>
              <w:t xml:space="preserve">Lecture: The role of government in the HiAP approach </w:t>
            </w:r>
          </w:p>
          <w:p w:rsidR="0044747C" w:rsidRDefault="0044747C" w:rsidP="00050383"/>
          <w:p w:rsidR="0044747C" w:rsidRDefault="0044747C" w:rsidP="00050383">
            <w:r>
              <w:t xml:space="preserve">Group activity: Conditions that promote or hinder intersectoral collaboration </w:t>
            </w:r>
          </w:p>
          <w:p w:rsidR="0044747C" w:rsidRDefault="0044747C" w:rsidP="00050383"/>
          <w:p w:rsidR="0044747C" w:rsidRDefault="0044747C" w:rsidP="00050383">
            <w:r>
              <w:t xml:space="preserve">Lecture: Structures and mechanisms for intersectoral collaboration </w:t>
            </w:r>
            <w:r>
              <w:tab/>
            </w:r>
          </w:p>
          <w:p w:rsidR="0044747C" w:rsidRPr="00BB2E01" w:rsidRDefault="0044747C" w:rsidP="00050383">
            <w:pPr>
              <w:rPr>
                <w:color w:val="000000" w:themeColor="text1"/>
              </w:rPr>
            </w:pPr>
          </w:p>
          <w:p w:rsidR="0044747C" w:rsidRPr="00BB2E01" w:rsidRDefault="0044747C" w:rsidP="00050383">
            <w:pPr>
              <w:rPr>
                <w:color w:val="000000" w:themeColor="text1"/>
              </w:rPr>
            </w:pPr>
            <w:r w:rsidRPr="00BB2E01">
              <w:rPr>
                <w:color w:val="000000" w:themeColor="text1"/>
              </w:rPr>
              <w:t>Group activity: Case studies of HiAP intersectoral action from the Americas</w:t>
            </w:r>
          </w:p>
          <w:p w:rsidR="0044747C" w:rsidRDefault="0044747C" w:rsidP="00050383"/>
          <w:p w:rsidR="0044747C" w:rsidRDefault="0044747C" w:rsidP="00050383">
            <w:r>
              <w:t xml:space="preserve">Questions and feedback </w:t>
            </w:r>
            <w:r>
              <w:tab/>
            </w:r>
          </w:p>
          <w:p w:rsidR="0044747C" w:rsidRPr="00050383" w:rsidRDefault="0044747C" w:rsidP="00050383">
            <w:pPr>
              <w:pStyle w:val="BodyText"/>
            </w:pPr>
          </w:p>
        </w:tc>
      </w:tr>
      <w:tr w:rsidR="0044747C" w:rsidRPr="00707B73" w:rsidTr="00877258">
        <w:trPr>
          <w:trHeight w:val="401"/>
        </w:trPr>
        <w:tc>
          <w:tcPr>
            <w:tcW w:w="1665" w:type="dxa"/>
            <w:tcBorders>
              <w:left w:val="single" w:sz="4" w:space="0" w:color="FFFFFF" w:themeColor="background1"/>
              <w:bottom w:val="single" w:sz="4" w:space="0" w:color="auto"/>
            </w:tcBorders>
            <w:shd w:val="clear" w:color="auto" w:fill="FFFFFF" w:themeFill="background1"/>
            <w:vAlign w:val="center"/>
          </w:tcPr>
          <w:p w:rsidR="0044747C" w:rsidRDefault="0044747C" w:rsidP="00877258"/>
          <w:p w:rsidR="0044747C" w:rsidRDefault="0044747C" w:rsidP="00877258"/>
          <w:p w:rsidR="0044747C" w:rsidRDefault="0044747C" w:rsidP="00877258">
            <w:r>
              <w:t>Learning objectives</w:t>
            </w:r>
          </w:p>
          <w:p w:rsidR="0044747C" w:rsidRDefault="0044747C" w:rsidP="00FA6206">
            <w:pPr>
              <w:pStyle w:val="BodyText"/>
            </w:pPr>
          </w:p>
          <w:p w:rsidR="0044747C" w:rsidRPr="00FA6206" w:rsidRDefault="0044747C" w:rsidP="00FA6206">
            <w:pPr>
              <w:pStyle w:val="BodyText"/>
            </w:pPr>
          </w:p>
        </w:tc>
        <w:tc>
          <w:tcPr>
            <w:tcW w:w="7945" w:type="dxa"/>
            <w:tcBorders>
              <w:bottom w:val="single" w:sz="4" w:space="0" w:color="auto"/>
              <w:right w:val="single" w:sz="4" w:space="0" w:color="FFFFFF" w:themeColor="background1"/>
            </w:tcBorders>
            <w:shd w:val="clear" w:color="auto" w:fill="FFFFFF" w:themeFill="background1"/>
            <w:vAlign w:val="center"/>
          </w:tcPr>
          <w:p w:rsidR="00BB2E01" w:rsidRPr="00BB2E01" w:rsidRDefault="00BB2E01" w:rsidP="00BB2E01">
            <w:pPr>
              <w:numPr>
                <w:ilvl w:val="0"/>
                <w:numId w:val="5"/>
              </w:numPr>
              <w:spacing w:before="240" w:after="200" w:line="276" w:lineRule="auto"/>
              <w:contextualSpacing/>
              <w:rPr>
                <w:rFonts w:eastAsiaTheme="minorEastAsia"/>
                <w:lang w:val="en-US" w:eastAsia="zh-CN"/>
              </w:rPr>
            </w:pPr>
            <w:r w:rsidRPr="00BB2E01">
              <w:rPr>
                <w:rFonts w:eastAsiaTheme="minorEastAsia"/>
                <w:lang w:val="en-US" w:eastAsia="zh-CN"/>
              </w:rPr>
              <w:t xml:space="preserve">Describe the role of government in the </w:t>
            </w:r>
            <w:proofErr w:type="spellStart"/>
            <w:r w:rsidRPr="00BB2E01">
              <w:rPr>
                <w:rFonts w:eastAsiaTheme="minorEastAsia"/>
                <w:lang w:val="en-US" w:eastAsia="zh-CN"/>
              </w:rPr>
              <w:t>HiAP</w:t>
            </w:r>
            <w:proofErr w:type="spellEnd"/>
            <w:r w:rsidRPr="00BB2E01">
              <w:rPr>
                <w:rFonts w:eastAsiaTheme="minorEastAsia"/>
                <w:lang w:val="en-US" w:eastAsia="zh-CN"/>
              </w:rPr>
              <w:t xml:space="preserve"> approach with examples from the broader region of the Americas</w:t>
            </w:r>
          </w:p>
          <w:p w:rsidR="00BB2E01" w:rsidRPr="00BB2E01" w:rsidRDefault="00BB2E01" w:rsidP="00BB2E01">
            <w:pPr>
              <w:spacing w:after="200" w:line="276" w:lineRule="auto"/>
              <w:ind w:left="720"/>
              <w:contextualSpacing/>
              <w:rPr>
                <w:rFonts w:eastAsiaTheme="minorEastAsia"/>
                <w:lang w:val="en-US" w:eastAsia="zh-CN"/>
              </w:rPr>
            </w:pPr>
          </w:p>
          <w:p w:rsidR="00BB2E01" w:rsidRPr="00BB2E01" w:rsidRDefault="00BB2E01" w:rsidP="00BB2E01">
            <w:pPr>
              <w:numPr>
                <w:ilvl w:val="0"/>
                <w:numId w:val="5"/>
              </w:numPr>
              <w:spacing w:after="200" w:line="276" w:lineRule="auto"/>
              <w:contextualSpacing/>
              <w:rPr>
                <w:rFonts w:eastAsiaTheme="minorEastAsia"/>
                <w:lang w:val="en-US" w:eastAsia="zh-CN"/>
              </w:rPr>
            </w:pPr>
            <w:r w:rsidRPr="00BB2E01">
              <w:rPr>
                <w:rFonts w:eastAsiaTheme="minorEastAsia"/>
                <w:lang w:val="en-US" w:eastAsia="zh-CN"/>
              </w:rPr>
              <w:t>Explain some of the barriers to closer intersectoral collaboration and reflect on the role of city urban governments</w:t>
            </w:r>
          </w:p>
          <w:p w:rsidR="00BB2E01" w:rsidRPr="00BB2E01" w:rsidRDefault="00BB2E01" w:rsidP="00BB2E01">
            <w:pPr>
              <w:spacing w:after="200" w:line="276" w:lineRule="auto"/>
              <w:ind w:left="720"/>
              <w:contextualSpacing/>
              <w:rPr>
                <w:rFonts w:eastAsiaTheme="minorEastAsia"/>
                <w:lang w:val="en-US" w:eastAsia="zh-CN"/>
              </w:rPr>
            </w:pPr>
          </w:p>
          <w:p w:rsidR="00BB2E01" w:rsidRPr="00BB2E01" w:rsidRDefault="00BB2E01" w:rsidP="00BB2E01">
            <w:pPr>
              <w:numPr>
                <w:ilvl w:val="0"/>
                <w:numId w:val="5"/>
              </w:numPr>
              <w:spacing w:after="200" w:line="276" w:lineRule="auto"/>
              <w:contextualSpacing/>
              <w:rPr>
                <w:rFonts w:eastAsiaTheme="minorEastAsia"/>
                <w:lang w:val="en-US" w:eastAsia="zh-CN"/>
              </w:rPr>
            </w:pPr>
            <w:r w:rsidRPr="00BB2E01">
              <w:rPr>
                <w:rFonts w:eastAsiaTheme="minorEastAsia"/>
                <w:lang w:val="en-US" w:eastAsia="zh-CN"/>
              </w:rPr>
              <w:t xml:space="preserve">Describe conditions conducive to the </w:t>
            </w:r>
            <w:proofErr w:type="spellStart"/>
            <w:r w:rsidRPr="00BB2E01">
              <w:rPr>
                <w:rFonts w:eastAsiaTheme="minorEastAsia"/>
                <w:lang w:val="en-US" w:eastAsia="zh-CN"/>
              </w:rPr>
              <w:t>HiAP</w:t>
            </w:r>
            <w:proofErr w:type="spellEnd"/>
            <w:r w:rsidRPr="00BB2E01">
              <w:rPr>
                <w:rFonts w:eastAsiaTheme="minorEastAsia"/>
                <w:lang w:val="en-US" w:eastAsia="zh-CN"/>
              </w:rPr>
              <w:t xml:space="preserve"> approach including institutional aspects supporting work across sectors</w:t>
            </w:r>
          </w:p>
          <w:p w:rsidR="00BB2E01" w:rsidRPr="00BB2E01" w:rsidRDefault="00BB2E01" w:rsidP="00BB2E01">
            <w:pPr>
              <w:spacing w:after="200" w:line="276" w:lineRule="auto"/>
              <w:ind w:left="720"/>
              <w:contextualSpacing/>
              <w:rPr>
                <w:rFonts w:eastAsiaTheme="minorEastAsia"/>
                <w:lang w:val="en-US" w:eastAsia="zh-CN"/>
              </w:rPr>
            </w:pPr>
          </w:p>
          <w:p w:rsidR="00BB2E01" w:rsidRPr="00BB2E01" w:rsidRDefault="00BB2E01" w:rsidP="00BB2E01">
            <w:pPr>
              <w:numPr>
                <w:ilvl w:val="0"/>
                <w:numId w:val="5"/>
              </w:numPr>
              <w:spacing w:after="200" w:line="276" w:lineRule="auto"/>
              <w:contextualSpacing/>
              <w:rPr>
                <w:rFonts w:eastAsiaTheme="minorEastAsia"/>
                <w:lang w:val="en-US" w:eastAsia="zh-CN"/>
              </w:rPr>
            </w:pPr>
            <w:r w:rsidRPr="00BB2E01">
              <w:rPr>
                <w:rFonts w:eastAsiaTheme="minorEastAsia"/>
                <w:lang w:val="en-US" w:eastAsia="zh-CN"/>
              </w:rPr>
              <w:t xml:space="preserve">List and appraise different structures and mechanisms for intersectoral collaboration and </w:t>
            </w:r>
            <w:proofErr w:type="spellStart"/>
            <w:r w:rsidRPr="00BB2E01">
              <w:rPr>
                <w:rFonts w:eastAsiaTheme="minorEastAsia"/>
                <w:lang w:val="en-US" w:eastAsia="zh-CN"/>
              </w:rPr>
              <w:t>HiAP</w:t>
            </w:r>
            <w:proofErr w:type="spellEnd"/>
            <w:r w:rsidRPr="00BB2E01">
              <w:rPr>
                <w:rFonts w:eastAsiaTheme="minorEastAsia"/>
                <w:color w:val="FF0000"/>
                <w:lang w:val="en-US" w:eastAsia="zh-CN"/>
              </w:rPr>
              <w:t xml:space="preserve"> </w:t>
            </w:r>
          </w:p>
          <w:p w:rsidR="0044747C" w:rsidRDefault="0044747C" w:rsidP="00BB2E01">
            <w:pPr>
              <w:pStyle w:val="ListParagraph"/>
              <w:numPr>
                <w:ilvl w:val="0"/>
                <w:numId w:val="0"/>
              </w:numPr>
              <w:ind w:left="720"/>
            </w:pPr>
          </w:p>
        </w:tc>
      </w:tr>
      <w:tr w:rsidR="0044747C" w:rsidRPr="00707B73" w:rsidTr="00877258">
        <w:trPr>
          <w:trHeight w:val="401"/>
        </w:trPr>
        <w:tc>
          <w:tcPr>
            <w:tcW w:w="1665" w:type="dxa"/>
            <w:tcBorders>
              <w:left w:val="single" w:sz="4" w:space="0" w:color="FFFFFF" w:themeColor="background1"/>
              <w:bottom w:val="single" w:sz="4" w:space="0" w:color="auto"/>
            </w:tcBorders>
            <w:shd w:val="clear" w:color="auto" w:fill="FFFFFF" w:themeFill="background1"/>
            <w:vAlign w:val="center"/>
          </w:tcPr>
          <w:p w:rsidR="0044747C" w:rsidRPr="00707B73" w:rsidRDefault="0044747C" w:rsidP="00877258">
            <w:pPr>
              <w:rPr>
                <w:rFonts w:eastAsiaTheme="minorEastAsia"/>
                <w:lang w:val="en-US" w:eastAsia="zh-CN"/>
              </w:rPr>
            </w:pPr>
            <w:r>
              <w:rPr>
                <w:rFonts w:eastAsiaTheme="minorEastAsia"/>
                <w:lang w:val="en-US" w:eastAsia="zh-CN"/>
              </w:rPr>
              <w:t>12:0</w:t>
            </w:r>
            <w:r w:rsidRPr="00707B73">
              <w:rPr>
                <w:rFonts w:eastAsiaTheme="minorEastAsia"/>
                <w:lang w:val="en-US" w:eastAsia="zh-CN"/>
              </w:rPr>
              <w:t>0-1</w:t>
            </w:r>
            <w:r>
              <w:rPr>
                <w:rFonts w:eastAsiaTheme="minorEastAsia"/>
                <w:lang w:val="en-US" w:eastAsia="zh-CN"/>
              </w:rPr>
              <w:t>2</w:t>
            </w:r>
            <w:r w:rsidRPr="00707B73">
              <w:rPr>
                <w:rFonts w:eastAsiaTheme="minorEastAsia"/>
                <w:lang w:val="en-US" w:eastAsia="zh-CN"/>
              </w:rPr>
              <w:t>:</w:t>
            </w:r>
            <w:r>
              <w:rPr>
                <w:rFonts w:eastAsiaTheme="minorEastAsia"/>
                <w:lang w:val="en-US" w:eastAsia="zh-CN"/>
              </w:rPr>
              <w:t>45</w:t>
            </w:r>
          </w:p>
        </w:tc>
        <w:tc>
          <w:tcPr>
            <w:tcW w:w="7945" w:type="dxa"/>
            <w:tcBorders>
              <w:bottom w:val="single" w:sz="4" w:space="0" w:color="auto"/>
              <w:right w:val="single" w:sz="4" w:space="0" w:color="FFFFFF" w:themeColor="background1"/>
            </w:tcBorders>
            <w:shd w:val="clear" w:color="auto" w:fill="FFFFFF" w:themeFill="background1"/>
            <w:vAlign w:val="center"/>
          </w:tcPr>
          <w:p w:rsidR="0044747C" w:rsidRDefault="0044747C" w:rsidP="00877258">
            <w:pPr>
              <w:pStyle w:val="BodyText"/>
            </w:pPr>
          </w:p>
          <w:p w:rsidR="00537119" w:rsidRPr="00537119" w:rsidRDefault="00537119" w:rsidP="00537119">
            <w:pPr>
              <w:spacing w:before="240" w:after="200" w:line="276" w:lineRule="auto"/>
              <w:rPr>
                <w:rFonts w:eastAsiaTheme="minorEastAsia"/>
                <w:lang w:val="en-US" w:eastAsia="zh-CN"/>
              </w:rPr>
            </w:pPr>
            <w:r w:rsidRPr="00537119">
              <w:rPr>
                <w:rFonts w:eastAsiaTheme="minorEastAsia"/>
                <w:lang w:val="en-US" w:eastAsia="zh-CN"/>
              </w:rPr>
              <w:t xml:space="preserve">IA1. </w:t>
            </w:r>
            <w:proofErr w:type="spellStart"/>
            <w:r w:rsidRPr="00537119">
              <w:rPr>
                <w:rFonts w:eastAsiaTheme="minorEastAsia"/>
                <w:lang w:val="en-US" w:eastAsia="zh-CN"/>
              </w:rPr>
              <w:t>HiAP</w:t>
            </w:r>
            <w:proofErr w:type="spellEnd"/>
            <w:r w:rsidRPr="00537119">
              <w:rPr>
                <w:rFonts w:eastAsiaTheme="minorEastAsia"/>
                <w:lang w:val="en-US" w:eastAsia="zh-CN"/>
              </w:rPr>
              <w:t xml:space="preserve"> Skills and education (linked to </w:t>
            </w:r>
            <w:proofErr w:type="spellStart"/>
            <w:r w:rsidRPr="00537119">
              <w:rPr>
                <w:rFonts w:eastAsiaTheme="minorEastAsia"/>
                <w:lang w:val="en-US" w:eastAsia="zh-CN"/>
              </w:rPr>
              <w:t>individualised</w:t>
            </w:r>
            <w:proofErr w:type="spellEnd"/>
            <w:r w:rsidRPr="00537119">
              <w:rPr>
                <w:rFonts w:eastAsiaTheme="minorEastAsia"/>
                <w:lang w:val="en-US" w:eastAsia="zh-CN"/>
              </w:rPr>
              <w:t xml:space="preserve"> action plan)</w:t>
            </w:r>
          </w:p>
          <w:p w:rsidR="00D65118" w:rsidRPr="00D65118" w:rsidRDefault="00D65118" w:rsidP="00877258">
            <w:pPr>
              <w:pStyle w:val="BodyText"/>
              <w:rPr>
                <w:u w:val="single"/>
              </w:rPr>
            </w:pPr>
            <w:r w:rsidRPr="00D65118">
              <w:rPr>
                <w:u w:val="single"/>
              </w:rPr>
              <w:t>Handout</w:t>
            </w:r>
            <w:r>
              <w:rPr>
                <w:u w:val="single"/>
              </w:rPr>
              <w:t>:</w:t>
            </w:r>
            <w:r w:rsidRPr="00D65118">
              <w:rPr>
                <w:u w:val="single"/>
              </w:rPr>
              <w:t xml:space="preserve"> </w:t>
            </w:r>
          </w:p>
          <w:p w:rsidR="0044747C" w:rsidRPr="00877258" w:rsidRDefault="0044747C" w:rsidP="00877258">
            <w:pPr>
              <w:pStyle w:val="BodyText"/>
            </w:pPr>
            <w:r>
              <w:t>Individual action plans</w:t>
            </w:r>
            <w:r w:rsidR="00BB2E01">
              <w:t xml:space="preserve"> day 2-3</w:t>
            </w:r>
          </w:p>
        </w:tc>
      </w:tr>
      <w:tr w:rsidR="00BB2E01" w:rsidRPr="00707B73" w:rsidTr="00E71461">
        <w:trPr>
          <w:trHeight w:val="586"/>
        </w:trPr>
        <w:tc>
          <w:tcPr>
            <w:tcW w:w="1665" w:type="dxa"/>
            <w:tcBorders>
              <w:left w:val="single" w:sz="4" w:space="0" w:color="FFFFFF" w:themeColor="background1"/>
            </w:tcBorders>
            <w:shd w:val="clear" w:color="auto" w:fill="auto"/>
            <w:vAlign w:val="center"/>
          </w:tcPr>
          <w:p w:rsidR="00BB2E01" w:rsidRDefault="00BB2E01" w:rsidP="00E71461">
            <w:r>
              <w:t>NOTE FOR CHAIR</w:t>
            </w:r>
          </w:p>
        </w:tc>
        <w:tc>
          <w:tcPr>
            <w:tcW w:w="7945" w:type="dxa"/>
            <w:tcBorders>
              <w:right w:val="single" w:sz="4" w:space="0" w:color="FFFFFF" w:themeColor="background1"/>
            </w:tcBorders>
            <w:shd w:val="clear" w:color="auto" w:fill="auto"/>
            <w:vAlign w:val="center"/>
          </w:tcPr>
          <w:p w:rsidR="00BB2E01" w:rsidRDefault="00BB2E01" w:rsidP="00E71461"/>
          <w:p w:rsidR="00BB2E01" w:rsidRDefault="00BB2E01" w:rsidP="00BB2E01"/>
          <w:p w:rsidR="00BB2E01" w:rsidRDefault="00BB2E01" w:rsidP="00BB2E01">
            <w:pPr>
              <w:pStyle w:val="BodyText"/>
            </w:pPr>
          </w:p>
          <w:p w:rsidR="00BB2E01" w:rsidRPr="00BB2E01" w:rsidRDefault="00BB2E01" w:rsidP="00BB2E01">
            <w:pPr>
              <w:pStyle w:val="BodyText"/>
            </w:pPr>
          </w:p>
        </w:tc>
      </w:tr>
      <w:tr w:rsidR="0044747C" w:rsidRPr="00707B73" w:rsidTr="00877258">
        <w:trPr>
          <w:trHeight w:val="401"/>
        </w:trPr>
        <w:tc>
          <w:tcPr>
            <w:tcW w:w="1665" w:type="dxa"/>
            <w:tcBorders>
              <w:left w:val="single" w:sz="4" w:space="0" w:color="FFFFFF" w:themeColor="background1"/>
            </w:tcBorders>
            <w:shd w:val="clear" w:color="auto" w:fill="F2F2F2" w:themeFill="background1" w:themeFillShade="F2"/>
            <w:vAlign w:val="center"/>
          </w:tcPr>
          <w:p w:rsidR="0044747C" w:rsidRPr="00707B73" w:rsidRDefault="0044747C" w:rsidP="00877258">
            <w:r>
              <w:t>12:45-13:45</w:t>
            </w:r>
          </w:p>
        </w:tc>
        <w:tc>
          <w:tcPr>
            <w:tcW w:w="7945" w:type="dxa"/>
            <w:tcBorders>
              <w:right w:val="single" w:sz="4" w:space="0" w:color="FFFFFF" w:themeColor="background1"/>
            </w:tcBorders>
            <w:shd w:val="clear" w:color="auto" w:fill="F2F2F2" w:themeFill="background1" w:themeFillShade="F2"/>
            <w:vAlign w:val="center"/>
          </w:tcPr>
          <w:p w:rsidR="0044747C" w:rsidRDefault="0044747C" w:rsidP="00E71461">
            <w:r w:rsidRPr="00707B73">
              <w:rPr>
                <w:rFonts w:eastAsiaTheme="minorEastAsia"/>
                <w:lang w:val="en-US" w:eastAsia="zh-CN"/>
              </w:rPr>
              <w:t>BREAK</w:t>
            </w:r>
          </w:p>
        </w:tc>
      </w:tr>
    </w:tbl>
    <w:p w:rsidR="00BB2E01" w:rsidRDefault="00BB2E01">
      <w:r>
        <w:br w:type="page"/>
      </w:r>
    </w:p>
    <w:p w:rsidR="00BB2E01" w:rsidRPr="00BB2E01" w:rsidRDefault="00BB2E01" w:rsidP="00BB2E01">
      <w:pPr>
        <w:pStyle w:val="BodyText"/>
        <w:rPr>
          <w:b/>
          <w:sz w:val="28"/>
        </w:rPr>
      </w:pPr>
      <w:r w:rsidRPr="00BB2E01">
        <w:rPr>
          <w:b/>
          <w:sz w:val="28"/>
        </w:rPr>
        <w:lastRenderedPageBreak/>
        <w:t>DAY 2 – ELIZABETH WEIST CHAIR</w:t>
      </w:r>
    </w:p>
    <w:tbl>
      <w:tblPr>
        <w:tblStyle w:val="TableGrid1"/>
        <w:tblW w:w="0" w:type="auto"/>
        <w:tblInd w:w="-34" w:type="dxa"/>
        <w:tblLayout w:type="fixed"/>
        <w:tblLook w:val="0600" w:firstRow="0" w:lastRow="0" w:firstColumn="0" w:lastColumn="0" w:noHBand="1" w:noVBand="1"/>
      </w:tblPr>
      <w:tblGrid>
        <w:gridCol w:w="1560"/>
        <w:gridCol w:w="8050"/>
      </w:tblGrid>
      <w:tr w:rsidR="0044747C" w:rsidRPr="00707B73" w:rsidTr="00C227FB">
        <w:trPr>
          <w:trHeight w:val="401"/>
        </w:trPr>
        <w:tc>
          <w:tcPr>
            <w:tcW w:w="1560" w:type="dxa"/>
            <w:tcBorders>
              <w:left w:val="single" w:sz="4" w:space="0" w:color="FFFFFF" w:themeColor="background1"/>
            </w:tcBorders>
            <w:shd w:val="clear" w:color="auto" w:fill="auto"/>
            <w:vAlign w:val="center"/>
          </w:tcPr>
          <w:p w:rsidR="0044747C" w:rsidRPr="00707B73" w:rsidRDefault="0044747C" w:rsidP="00FA6206">
            <w:r>
              <w:t>13:45- 15:10</w:t>
            </w:r>
          </w:p>
        </w:tc>
        <w:tc>
          <w:tcPr>
            <w:tcW w:w="8050" w:type="dxa"/>
            <w:tcBorders>
              <w:right w:val="single" w:sz="4" w:space="0" w:color="FFFFFF" w:themeColor="background1"/>
            </w:tcBorders>
            <w:shd w:val="clear" w:color="auto" w:fill="auto"/>
            <w:vAlign w:val="center"/>
          </w:tcPr>
          <w:p w:rsidR="0044747C" w:rsidRDefault="0044747C" w:rsidP="00FA6206">
            <w:r>
              <w:t xml:space="preserve">Session 2.3. </w:t>
            </w:r>
            <w:r w:rsidRPr="00FA6206">
              <w:t xml:space="preserve">The leadership role of </w:t>
            </w:r>
            <w:r>
              <w:t xml:space="preserve">the health sector </w:t>
            </w:r>
            <w:r w:rsidRPr="00FA6206">
              <w:t>and the role of non-governmental stakeholders</w:t>
            </w:r>
          </w:p>
        </w:tc>
      </w:tr>
      <w:tr w:rsidR="00BB2E01" w:rsidRPr="00707B73" w:rsidTr="00C227FB">
        <w:trPr>
          <w:trHeight w:val="401"/>
        </w:trPr>
        <w:tc>
          <w:tcPr>
            <w:tcW w:w="1560" w:type="dxa"/>
            <w:tcBorders>
              <w:left w:val="single" w:sz="4" w:space="0" w:color="FFFFFF" w:themeColor="background1"/>
            </w:tcBorders>
            <w:shd w:val="clear" w:color="auto" w:fill="auto"/>
            <w:vAlign w:val="center"/>
          </w:tcPr>
          <w:p w:rsidR="00BB2E01" w:rsidRPr="00707B73" w:rsidRDefault="00BB2E01" w:rsidP="00E71461">
            <w:r>
              <w:t>SITTING UP FRONT WITH CHAIR</w:t>
            </w:r>
          </w:p>
        </w:tc>
        <w:tc>
          <w:tcPr>
            <w:tcW w:w="8050" w:type="dxa"/>
            <w:tcBorders>
              <w:right w:val="single" w:sz="4" w:space="0" w:color="FFFFFF" w:themeColor="background1"/>
            </w:tcBorders>
            <w:shd w:val="clear" w:color="auto" w:fill="auto"/>
            <w:vAlign w:val="center"/>
          </w:tcPr>
          <w:p w:rsidR="00BB2E01" w:rsidRDefault="00BB2E01" w:rsidP="00E71461">
            <w:r>
              <w:rPr>
                <w:i/>
              </w:rPr>
              <w:t>Lianne Dillon (</w:t>
            </w:r>
            <w:r w:rsidRPr="00217794">
              <w:rPr>
                <w:i/>
              </w:rPr>
              <w:t>California Health in All Policies Task Force</w:t>
            </w:r>
            <w:r>
              <w:rPr>
                <w:i/>
              </w:rPr>
              <w:t>)</w:t>
            </w:r>
          </w:p>
        </w:tc>
      </w:tr>
      <w:tr w:rsidR="0044747C" w:rsidRPr="00707B73" w:rsidTr="00C227FB">
        <w:trPr>
          <w:trHeight w:val="401"/>
        </w:trPr>
        <w:tc>
          <w:tcPr>
            <w:tcW w:w="1560" w:type="dxa"/>
            <w:tcBorders>
              <w:left w:val="single" w:sz="4" w:space="0" w:color="FFFFFF" w:themeColor="background1"/>
            </w:tcBorders>
            <w:shd w:val="clear" w:color="auto" w:fill="auto"/>
            <w:vAlign w:val="center"/>
          </w:tcPr>
          <w:p w:rsidR="0044747C" w:rsidRPr="00707B73" w:rsidRDefault="001D40BE" w:rsidP="00E71461">
            <w:r>
              <w:t>Structure</w:t>
            </w:r>
          </w:p>
        </w:tc>
        <w:tc>
          <w:tcPr>
            <w:tcW w:w="8050" w:type="dxa"/>
            <w:tcBorders>
              <w:right w:val="single" w:sz="4" w:space="0" w:color="FFFFFF" w:themeColor="background1"/>
            </w:tcBorders>
            <w:shd w:val="clear" w:color="auto" w:fill="auto"/>
            <w:vAlign w:val="center"/>
          </w:tcPr>
          <w:p w:rsidR="0044747C" w:rsidRDefault="0044747C" w:rsidP="00E71461"/>
          <w:p w:rsidR="0044747C" w:rsidRPr="002378D5" w:rsidRDefault="0044747C" w:rsidP="002378D5">
            <w:pPr>
              <w:pStyle w:val="BodyText"/>
            </w:pPr>
            <w:r>
              <w:t>Introduction</w:t>
            </w:r>
            <w:r w:rsidR="00BB2E01">
              <w:t xml:space="preserve"> – 5 min</w:t>
            </w:r>
          </w:p>
          <w:p w:rsidR="0044747C" w:rsidRDefault="0044747C" w:rsidP="00FA6206">
            <w:r>
              <w:t>Lecture: Scenario from the Californian experience</w:t>
            </w:r>
            <w:r w:rsidR="00BB2E01">
              <w:t xml:space="preserve"> – 10 min</w:t>
            </w:r>
          </w:p>
          <w:p w:rsidR="0044747C" w:rsidRDefault="0044747C" w:rsidP="00FA6206"/>
          <w:p w:rsidR="0044747C" w:rsidRDefault="0044747C" w:rsidP="00FA6206">
            <w:r>
              <w:t>Discussion: Health Sector Leadership - Qualities to support HiAP</w:t>
            </w:r>
            <w:r w:rsidR="002B510E">
              <w:t xml:space="preserve"> – 10 min</w:t>
            </w:r>
          </w:p>
          <w:p w:rsidR="0044747C" w:rsidRDefault="0044747C" w:rsidP="00FA6206"/>
          <w:p w:rsidR="0044747C" w:rsidRDefault="007527D0" w:rsidP="00FA6206">
            <w:r>
              <w:t>Principles o</w:t>
            </w:r>
            <w:r w:rsidR="002B510E">
              <w:t>f stakeholder engagement – 55 min</w:t>
            </w:r>
          </w:p>
          <w:p w:rsidR="0044747C" w:rsidRDefault="0044747C" w:rsidP="00FA6206"/>
          <w:p w:rsidR="0044747C" w:rsidRDefault="0044747C" w:rsidP="00F17018">
            <w:pPr>
              <w:pStyle w:val="BodyText"/>
              <w:spacing w:after="0"/>
            </w:pPr>
            <w:r>
              <w:t>Questions and feedback</w:t>
            </w:r>
            <w:r w:rsidR="002B510E">
              <w:t xml:space="preserve"> – 10 min</w:t>
            </w:r>
          </w:p>
          <w:p w:rsidR="0044747C" w:rsidRPr="00212ECB" w:rsidRDefault="0044747C" w:rsidP="00F17018">
            <w:pPr>
              <w:pStyle w:val="BodyText"/>
              <w:spacing w:after="0"/>
            </w:pPr>
          </w:p>
        </w:tc>
      </w:tr>
      <w:tr w:rsidR="002B510E" w:rsidRPr="00212ECB" w:rsidTr="00C227FB">
        <w:trPr>
          <w:trHeight w:val="401"/>
        </w:trPr>
        <w:tc>
          <w:tcPr>
            <w:tcW w:w="1560" w:type="dxa"/>
            <w:tcBorders>
              <w:left w:val="single" w:sz="4" w:space="0" w:color="FFFFFF" w:themeColor="background1"/>
            </w:tcBorders>
            <w:shd w:val="clear" w:color="auto" w:fill="auto"/>
            <w:vAlign w:val="center"/>
          </w:tcPr>
          <w:p w:rsidR="002B510E" w:rsidRDefault="002B510E" w:rsidP="002378D5">
            <w:r>
              <w:t>HANDOUTS</w:t>
            </w:r>
          </w:p>
        </w:tc>
        <w:tc>
          <w:tcPr>
            <w:tcW w:w="8050" w:type="dxa"/>
            <w:tcBorders>
              <w:right w:val="single" w:sz="4" w:space="0" w:color="FFFFFF" w:themeColor="background1"/>
            </w:tcBorders>
            <w:shd w:val="clear" w:color="auto" w:fill="auto"/>
            <w:vAlign w:val="center"/>
          </w:tcPr>
          <w:p w:rsidR="002B510E" w:rsidRPr="002B510E" w:rsidRDefault="002B510E" w:rsidP="002B510E">
            <w:pPr>
              <w:ind w:left="354" w:hanging="360"/>
            </w:pPr>
            <w:r w:rsidRPr="002B510E">
              <w:t>Group handouts for 6 groups</w:t>
            </w:r>
          </w:p>
        </w:tc>
      </w:tr>
      <w:tr w:rsidR="0044747C" w:rsidRPr="00212ECB" w:rsidTr="00C227FB">
        <w:trPr>
          <w:trHeight w:val="401"/>
        </w:trPr>
        <w:tc>
          <w:tcPr>
            <w:tcW w:w="1560" w:type="dxa"/>
            <w:tcBorders>
              <w:left w:val="single" w:sz="4" w:space="0" w:color="FFFFFF" w:themeColor="background1"/>
            </w:tcBorders>
            <w:shd w:val="clear" w:color="auto" w:fill="auto"/>
            <w:vAlign w:val="center"/>
          </w:tcPr>
          <w:p w:rsidR="0044747C" w:rsidRDefault="0044747C" w:rsidP="002378D5">
            <w:r>
              <w:t>Learning objectives</w:t>
            </w:r>
          </w:p>
          <w:p w:rsidR="0044747C" w:rsidRPr="00707B73" w:rsidRDefault="0044747C" w:rsidP="00E71461"/>
        </w:tc>
        <w:tc>
          <w:tcPr>
            <w:tcW w:w="8050" w:type="dxa"/>
            <w:tcBorders>
              <w:right w:val="single" w:sz="4" w:space="0" w:color="FFFFFF" w:themeColor="background1"/>
            </w:tcBorders>
            <w:shd w:val="clear" w:color="auto" w:fill="auto"/>
            <w:vAlign w:val="center"/>
          </w:tcPr>
          <w:p w:rsidR="0044747C" w:rsidRDefault="0044747C" w:rsidP="002378D5">
            <w:pPr>
              <w:pStyle w:val="ListParagraph"/>
              <w:numPr>
                <w:ilvl w:val="0"/>
                <w:numId w:val="0"/>
              </w:numPr>
              <w:ind w:left="720"/>
            </w:pPr>
          </w:p>
          <w:p w:rsidR="0044747C" w:rsidRDefault="0044747C" w:rsidP="002378D5">
            <w:pPr>
              <w:pStyle w:val="ListParagraph"/>
              <w:numPr>
                <w:ilvl w:val="0"/>
                <w:numId w:val="5"/>
              </w:numPr>
            </w:pPr>
            <w:r>
              <w:t>Explain the leadership role of health sector in HiAP</w:t>
            </w:r>
          </w:p>
          <w:p w:rsidR="0044747C" w:rsidRDefault="0044747C" w:rsidP="002378D5">
            <w:pPr>
              <w:pStyle w:val="ListParagraph"/>
              <w:numPr>
                <w:ilvl w:val="0"/>
                <w:numId w:val="0"/>
              </w:numPr>
              <w:ind w:left="720"/>
            </w:pPr>
          </w:p>
          <w:p w:rsidR="0044747C" w:rsidRDefault="0044747C" w:rsidP="002378D5">
            <w:pPr>
              <w:pStyle w:val="ListParagraph"/>
              <w:numPr>
                <w:ilvl w:val="0"/>
                <w:numId w:val="5"/>
              </w:numPr>
            </w:pPr>
            <w:r>
              <w:t>List challenges that the health sector faces in promoting HiAP</w:t>
            </w:r>
          </w:p>
          <w:p w:rsidR="0044747C" w:rsidRDefault="0044747C" w:rsidP="002378D5">
            <w:pPr>
              <w:pStyle w:val="ListParagraph"/>
              <w:numPr>
                <w:ilvl w:val="0"/>
                <w:numId w:val="0"/>
              </w:numPr>
              <w:ind w:left="720"/>
            </w:pPr>
          </w:p>
          <w:p w:rsidR="0044747C" w:rsidRDefault="0044747C" w:rsidP="002378D5">
            <w:pPr>
              <w:pStyle w:val="ListParagraph"/>
              <w:numPr>
                <w:ilvl w:val="0"/>
                <w:numId w:val="5"/>
              </w:numPr>
            </w:pPr>
            <w:r>
              <w:t>Explain the benefits and challenges of non-government stakeholder engagement</w:t>
            </w:r>
          </w:p>
          <w:p w:rsidR="0044747C" w:rsidRDefault="0044747C" w:rsidP="002378D5">
            <w:pPr>
              <w:pStyle w:val="ListParagraph"/>
              <w:numPr>
                <w:ilvl w:val="0"/>
                <w:numId w:val="0"/>
              </w:numPr>
              <w:ind w:left="720"/>
            </w:pPr>
          </w:p>
          <w:p w:rsidR="0044747C" w:rsidRDefault="0044747C" w:rsidP="002378D5">
            <w:pPr>
              <w:pStyle w:val="ListParagraph"/>
              <w:numPr>
                <w:ilvl w:val="0"/>
                <w:numId w:val="5"/>
              </w:numPr>
            </w:pPr>
            <w:r>
              <w:t>List principles for effective and accountable stakeholder consultation</w:t>
            </w:r>
          </w:p>
          <w:p w:rsidR="0044747C" w:rsidRDefault="0044747C" w:rsidP="002378D5">
            <w:pPr>
              <w:pStyle w:val="ListParagraph"/>
              <w:numPr>
                <w:ilvl w:val="0"/>
                <w:numId w:val="0"/>
              </w:numPr>
              <w:ind w:left="720"/>
            </w:pPr>
          </w:p>
          <w:p w:rsidR="0044747C" w:rsidRDefault="0044747C" w:rsidP="002378D5">
            <w:pPr>
              <w:pStyle w:val="ListParagraph"/>
              <w:numPr>
                <w:ilvl w:val="0"/>
                <w:numId w:val="5"/>
              </w:numPr>
            </w:pPr>
            <w:r>
              <w:t>Identify formal and informal mechanisms for non-government stakeholder involvement in HiAP</w:t>
            </w:r>
          </w:p>
          <w:p w:rsidR="0044747C" w:rsidRPr="003D368A" w:rsidRDefault="0044747C" w:rsidP="002378D5">
            <w:pPr>
              <w:pStyle w:val="ListParagraph"/>
              <w:numPr>
                <w:ilvl w:val="0"/>
                <w:numId w:val="0"/>
              </w:numPr>
              <w:ind w:left="720"/>
            </w:pPr>
          </w:p>
        </w:tc>
      </w:tr>
      <w:tr w:rsidR="002B510E" w:rsidRPr="00212ECB" w:rsidTr="00C227FB">
        <w:trPr>
          <w:trHeight w:val="401"/>
        </w:trPr>
        <w:tc>
          <w:tcPr>
            <w:tcW w:w="1560" w:type="dxa"/>
            <w:tcBorders>
              <w:left w:val="single" w:sz="4" w:space="0" w:color="FFFFFF" w:themeColor="background1"/>
            </w:tcBorders>
            <w:shd w:val="clear" w:color="auto" w:fill="auto"/>
            <w:vAlign w:val="center"/>
          </w:tcPr>
          <w:p w:rsidR="002B510E" w:rsidRDefault="002B510E" w:rsidP="002378D5">
            <w:r>
              <w:t>NOTE FOR CHAIR</w:t>
            </w:r>
          </w:p>
        </w:tc>
        <w:tc>
          <w:tcPr>
            <w:tcW w:w="8050" w:type="dxa"/>
            <w:tcBorders>
              <w:right w:val="single" w:sz="4" w:space="0" w:color="FFFFFF" w:themeColor="background1"/>
            </w:tcBorders>
            <w:shd w:val="clear" w:color="auto" w:fill="auto"/>
            <w:vAlign w:val="center"/>
          </w:tcPr>
          <w:p w:rsidR="002B510E" w:rsidRDefault="002B510E" w:rsidP="002378D5">
            <w:pPr>
              <w:pStyle w:val="ListParagraph"/>
              <w:numPr>
                <w:ilvl w:val="0"/>
                <w:numId w:val="0"/>
              </w:numPr>
              <w:ind w:left="720"/>
            </w:pPr>
          </w:p>
        </w:tc>
      </w:tr>
      <w:tr w:rsidR="0044747C" w:rsidRPr="00707B73" w:rsidTr="00C227FB">
        <w:trPr>
          <w:trHeight w:val="401"/>
        </w:trPr>
        <w:tc>
          <w:tcPr>
            <w:tcW w:w="1560" w:type="dxa"/>
            <w:tcBorders>
              <w:left w:val="single" w:sz="4" w:space="0" w:color="FFFFFF" w:themeColor="background1"/>
            </w:tcBorders>
            <w:shd w:val="clear" w:color="auto" w:fill="F2F2F2" w:themeFill="background1" w:themeFillShade="F2"/>
            <w:vAlign w:val="center"/>
          </w:tcPr>
          <w:p w:rsidR="0044747C" w:rsidRDefault="0044747C" w:rsidP="00775A0F">
            <w:r>
              <w:rPr>
                <w:rFonts w:eastAsiaTheme="minorEastAsia"/>
                <w:lang w:val="en-US" w:eastAsia="zh-CN"/>
              </w:rPr>
              <w:t>15</w:t>
            </w:r>
            <w:r w:rsidRPr="00707B73">
              <w:rPr>
                <w:rFonts w:eastAsiaTheme="minorEastAsia"/>
                <w:lang w:val="en-US" w:eastAsia="zh-CN"/>
              </w:rPr>
              <w:t>:</w:t>
            </w:r>
            <w:r>
              <w:rPr>
                <w:rFonts w:eastAsiaTheme="minorEastAsia"/>
                <w:lang w:val="en-US" w:eastAsia="zh-CN"/>
              </w:rPr>
              <w:t>1</w:t>
            </w:r>
            <w:r w:rsidRPr="00707B73">
              <w:rPr>
                <w:rFonts w:eastAsiaTheme="minorEastAsia"/>
                <w:lang w:val="en-US" w:eastAsia="zh-CN"/>
              </w:rPr>
              <w:t>0-</w:t>
            </w:r>
            <w:r>
              <w:rPr>
                <w:rFonts w:eastAsiaTheme="minorEastAsia"/>
                <w:lang w:val="en-US" w:eastAsia="zh-CN"/>
              </w:rPr>
              <w:t>15</w:t>
            </w:r>
            <w:r w:rsidRPr="00707B73">
              <w:rPr>
                <w:rFonts w:eastAsiaTheme="minorEastAsia"/>
                <w:lang w:val="en-US" w:eastAsia="zh-CN"/>
              </w:rPr>
              <w:t>:</w:t>
            </w:r>
            <w:r>
              <w:rPr>
                <w:rFonts w:eastAsiaTheme="minorEastAsia"/>
                <w:lang w:val="en-US" w:eastAsia="zh-CN"/>
              </w:rPr>
              <w:t>40</w:t>
            </w:r>
          </w:p>
        </w:tc>
        <w:tc>
          <w:tcPr>
            <w:tcW w:w="8050" w:type="dxa"/>
            <w:tcBorders>
              <w:right w:val="single" w:sz="4" w:space="0" w:color="FFFFFF" w:themeColor="background1"/>
            </w:tcBorders>
            <w:shd w:val="clear" w:color="auto" w:fill="F2F2F2" w:themeFill="background1" w:themeFillShade="F2"/>
            <w:vAlign w:val="center"/>
          </w:tcPr>
          <w:p w:rsidR="0044747C" w:rsidRDefault="0044747C" w:rsidP="00E71461">
            <w:r>
              <w:t>BREAK</w:t>
            </w:r>
          </w:p>
        </w:tc>
      </w:tr>
      <w:tr w:rsidR="0044747C" w:rsidRPr="00707B73" w:rsidTr="00C227FB">
        <w:trPr>
          <w:trHeight w:val="401"/>
        </w:trPr>
        <w:tc>
          <w:tcPr>
            <w:tcW w:w="1560" w:type="dxa"/>
            <w:tcBorders>
              <w:left w:val="single" w:sz="4" w:space="0" w:color="FFFFFF" w:themeColor="background1"/>
            </w:tcBorders>
            <w:shd w:val="clear" w:color="auto" w:fill="auto"/>
            <w:vAlign w:val="center"/>
          </w:tcPr>
          <w:p w:rsidR="0044747C" w:rsidRPr="00707B73" w:rsidRDefault="0044747C" w:rsidP="00775A0F">
            <w:pPr>
              <w:rPr>
                <w:rFonts w:eastAsiaTheme="minorEastAsia"/>
                <w:lang w:val="en-US" w:eastAsia="zh-CN"/>
              </w:rPr>
            </w:pPr>
            <w:r>
              <w:rPr>
                <w:rFonts w:eastAsiaTheme="minorEastAsia"/>
                <w:lang w:val="en-US" w:eastAsia="zh-CN"/>
              </w:rPr>
              <w:t>15:40-17:30</w:t>
            </w:r>
          </w:p>
        </w:tc>
        <w:tc>
          <w:tcPr>
            <w:tcW w:w="8050" w:type="dxa"/>
            <w:tcBorders>
              <w:right w:val="single" w:sz="4" w:space="0" w:color="FFFFFF" w:themeColor="background1"/>
            </w:tcBorders>
            <w:shd w:val="clear" w:color="auto" w:fill="auto"/>
            <w:vAlign w:val="center"/>
          </w:tcPr>
          <w:p w:rsidR="0044747C" w:rsidRPr="00707B73" w:rsidRDefault="0044747C" w:rsidP="009013C1">
            <w:pPr>
              <w:rPr>
                <w:rFonts w:eastAsiaTheme="minorEastAsia"/>
                <w:lang w:val="en-US" w:eastAsia="zh-CN"/>
              </w:rPr>
            </w:pPr>
            <w:r>
              <w:rPr>
                <w:rFonts w:eastAsiaTheme="minorEastAsia"/>
                <w:lang w:val="en-US" w:eastAsia="zh-CN"/>
              </w:rPr>
              <w:t xml:space="preserve">Session 2.4: Policy Negotiation </w:t>
            </w:r>
          </w:p>
        </w:tc>
      </w:tr>
      <w:tr w:rsidR="00F23823" w:rsidRPr="00707B73" w:rsidTr="00C227FB">
        <w:trPr>
          <w:trHeight w:val="401"/>
        </w:trPr>
        <w:tc>
          <w:tcPr>
            <w:tcW w:w="1560" w:type="dxa"/>
            <w:tcBorders>
              <w:left w:val="single" w:sz="4" w:space="0" w:color="FFFFFF" w:themeColor="background1"/>
            </w:tcBorders>
            <w:shd w:val="clear" w:color="auto" w:fill="auto"/>
            <w:vAlign w:val="center"/>
          </w:tcPr>
          <w:p w:rsidR="00F23823" w:rsidRPr="00707B73" w:rsidRDefault="00F23823" w:rsidP="00E71461">
            <w:r>
              <w:t>SITTING UP FRONT WITH CHAIR</w:t>
            </w:r>
          </w:p>
        </w:tc>
        <w:tc>
          <w:tcPr>
            <w:tcW w:w="8050" w:type="dxa"/>
            <w:tcBorders>
              <w:right w:val="single" w:sz="4" w:space="0" w:color="FFFFFF" w:themeColor="background1"/>
            </w:tcBorders>
            <w:shd w:val="clear" w:color="auto" w:fill="auto"/>
            <w:vAlign w:val="center"/>
          </w:tcPr>
          <w:p w:rsidR="00F23823" w:rsidRDefault="00F23823" w:rsidP="00E71461">
            <w:r>
              <w:rPr>
                <w:i/>
              </w:rPr>
              <w:t>Nicole Valentine, Lianne Dillon (</w:t>
            </w:r>
            <w:r w:rsidRPr="00217794">
              <w:rPr>
                <w:i/>
              </w:rPr>
              <w:t>California Health in All Policies Task Force</w:t>
            </w:r>
            <w:r>
              <w:rPr>
                <w:i/>
              </w:rPr>
              <w:t>)</w:t>
            </w:r>
          </w:p>
        </w:tc>
      </w:tr>
      <w:tr w:rsidR="0044747C" w:rsidRPr="0031725E" w:rsidTr="00C227FB">
        <w:trPr>
          <w:trHeight w:val="401"/>
        </w:trPr>
        <w:tc>
          <w:tcPr>
            <w:tcW w:w="1560" w:type="dxa"/>
            <w:tcBorders>
              <w:left w:val="single" w:sz="4" w:space="0" w:color="FFFFFF" w:themeColor="background1"/>
            </w:tcBorders>
            <w:shd w:val="clear" w:color="auto" w:fill="auto"/>
            <w:vAlign w:val="center"/>
          </w:tcPr>
          <w:p w:rsidR="0044747C" w:rsidRDefault="0044747C" w:rsidP="00E71461"/>
          <w:p w:rsidR="0044747C" w:rsidRDefault="001D40BE" w:rsidP="00E71461">
            <w:r>
              <w:t>Structure</w:t>
            </w:r>
          </w:p>
          <w:p w:rsidR="0044747C" w:rsidRPr="00775A0F" w:rsidRDefault="0044747C" w:rsidP="00775A0F">
            <w:pPr>
              <w:pStyle w:val="BodyText"/>
            </w:pPr>
          </w:p>
          <w:p w:rsidR="0044747C" w:rsidRDefault="0044747C" w:rsidP="00E71461"/>
          <w:p w:rsidR="0044747C" w:rsidRPr="003D4968" w:rsidRDefault="0044747C" w:rsidP="00E71461"/>
        </w:tc>
        <w:tc>
          <w:tcPr>
            <w:tcW w:w="8050" w:type="dxa"/>
            <w:tcBorders>
              <w:right w:val="single" w:sz="4" w:space="0" w:color="FFFFFF" w:themeColor="background1"/>
            </w:tcBorders>
            <w:shd w:val="clear" w:color="auto" w:fill="auto"/>
            <w:vAlign w:val="center"/>
          </w:tcPr>
          <w:p w:rsidR="0044747C" w:rsidRDefault="0044747C" w:rsidP="00C2456B"/>
          <w:p w:rsidR="00F0636F" w:rsidRDefault="00F0636F" w:rsidP="00F0636F">
            <w:r>
              <w:t xml:space="preserve">Lecture: Negotiating for health </w:t>
            </w:r>
            <w:r w:rsidR="00E71461">
              <w:t xml:space="preserve"> - 10 min</w:t>
            </w:r>
          </w:p>
          <w:p w:rsidR="00F0636F" w:rsidRDefault="00F0636F" w:rsidP="00C2456B"/>
          <w:p w:rsidR="00F0636F" w:rsidRDefault="00F0636F" w:rsidP="00C2456B">
            <w:r>
              <w:t>Videos – 10 min</w:t>
            </w:r>
          </w:p>
          <w:p w:rsidR="00F0636F" w:rsidRPr="00F0636F" w:rsidRDefault="00F0636F" w:rsidP="00F0636F">
            <w:pPr>
              <w:ind w:left="720"/>
              <w:contextualSpacing/>
              <w:rPr>
                <w:rFonts w:asciiTheme="minorHAnsi" w:hAnsiTheme="minorHAnsi"/>
                <w:i/>
                <w:lang w:val="en-AU"/>
              </w:rPr>
            </w:pPr>
            <w:r w:rsidRPr="00F0636F">
              <w:rPr>
                <w:rFonts w:asciiTheme="minorHAnsi" w:hAnsiTheme="minorHAnsi"/>
                <w:i/>
                <w:lang w:val="en-AU"/>
              </w:rPr>
              <w:t xml:space="preserve">Video: </w:t>
            </w:r>
            <w:proofErr w:type="spellStart"/>
            <w:r w:rsidRPr="00F0636F">
              <w:rPr>
                <w:rFonts w:asciiTheme="minorHAnsi" w:hAnsiTheme="minorHAnsi"/>
                <w:i/>
                <w:lang w:val="en-AU"/>
              </w:rPr>
              <w:t>CommGap</w:t>
            </w:r>
            <w:proofErr w:type="spellEnd"/>
            <w:r w:rsidRPr="00F0636F">
              <w:rPr>
                <w:rFonts w:asciiTheme="minorHAnsi" w:hAnsiTheme="minorHAnsi"/>
                <w:i/>
                <w:lang w:val="en-AU"/>
              </w:rPr>
              <w:t xml:space="preserve">, Negotiation (5 mins) </w:t>
            </w:r>
            <w:hyperlink r:id="rId8" w:history="1">
              <w:r w:rsidRPr="00F0636F">
                <w:rPr>
                  <w:rFonts w:asciiTheme="minorHAnsi" w:hAnsiTheme="minorHAnsi"/>
                  <w:i/>
                  <w:color w:val="0000FF" w:themeColor="hyperlink"/>
                  <w:u w:val="single"/>
                  <w:lang w:val="en-AU"/>
                </w:rPr>
                <w:t>https://www.youtube.com/watch?v=1FeM6kp9Q80</w:t>
              </w:r>
            </w:hyperlink>
          </w:p>
          <w:p w:rsidR="00F0636F" w:rsidRPr="00F0636F" w:rsidRDefault="00F0636F" w:rsidP="00F0636F">
            <w:pPr>
              <w:ind w:left="720"/>
              <w:contextualSpacing/>
              <w:rPr>
                <w:rFonts w:asciiTheme="minorHAnsi" w:hAnsiTheme="minorHAnsi"/>
                <w:i/>
                <w:lang w:val="en-AU"/>
              </w:rPr>
            </w:pPr>
            <w:r w:rsidRPr="00F0636F">
              <w:rPr>
                <w:rFonts w:asciiTheme="minorHAnsi" w:hAnsiTheme="minorHAnsi"/>
                <w:i/>
                <w:lang w:val="en-AU"/>
              </w:rPr>
              <w:t>What gets people to make decisions?</w:t>
            </w:r>
            <w:r>
              <w:rPr>
                <w:rFonts w:asciiTheme="minorHAnsi" w:hAnsiTheme="minorHAnsi"/>
                <w:i/>
                <w:lang w:val="en-AU"/>
              </w:rPr>
              <w:t xml:space="preserve"> (part of) </w:t>
            </w:r>
          </w:p>
          <w:p w:rsidR="00F0636F" w:rsidRPr="00F0636F" w:rsidRDefault="00FD4B83" w:rsidP="00F0636F">
            <w:pPr>
              <w:ind w:left="720"/>
              <w:contextualSpacing/>
              <w:rPr>
                <w:rFonts w:asciiTheme="minorHAnsi" w:hAnsiTheme="minorHAnsi"/>
                <w:i/>
                <w:lang w:val="en-AU"/>
              </w:rPr>
            </w:pPr>
            <w:hyperlink r:id="rId9" w:history="1">
              <w:r w:rsidR="00F0636F" w:rsidRPr="00F0636F">
                <w:rPr>
                  <w:rFonts w:asciiTheme="minorHAnsi" w:hAnsiTheme="minorHAnsi"/>
                  <w:i/>
                  <w:color w:val="0000FF" w:themeColor="hyperlink"/>
                  <w:u w:val="single"/>
                  <w:lang w:val="en-AU"/>
                </w:rPr>
                <w:t>https://www.ted.com/talks/per_espen_stoknes_how_to_transform_apocalypse_fatigue_into_action_on_global_warming</w:t>
              </w:r>
            </w:hyperlink>
          </w:p>
          <w:p w:rsidR="00F0636F" w:rsidRPr="00F0636F" w:rsidRDefault="00F0636F" w:rsidP="00F0636F">
            <w:pPr>
              <w:pStyle w:val="BodyText"/>
            </w:pPr>
          </w:p>
          <w:p w:rsidR="0044747C" w:rsidRDefault="0044747C" w:rsidP="00C2456B"/>
          <w:p w:rsidR="0044747C" w:rsidRDefault="0044747C" w:rsidP="00C2456B">
            <w:r>
              <w:t xml:space="preserve">Group activity: Negotiation role play  </w:t>
            </w:r>
            <w:r w:rsidR="001A43D1">
              <w:t>- 60 min</w:t>
            </w:r>
          </w:p>
          <w:p w:rsidR="0044747C" w:rsidRPr="00C2456B" w:rsidRDefault="0044747C" w:rsidP="00C2456B">
            <w:pPr>
              <w:pStyle w:val="BodyText"/>
            </w:pPr>
          </w:p>
          <w:p w:rsidR="0044747C" w:rsidRDefault="001A43D1" w:rsidP="00C2456B">
            <w:r>
              <w:t>Group feedback – 25-30 min</w:t>
            </w:r>
          </w:p>
          <w:p w:rsidR="0044747C" w:rsidRPr="0031725E" w:rsidRDefault="0044747C" w:rsidP="00775A0F">
            <w:pPr>
              <w:pStyle w:val="BodyText"/>
            </w:pPr>
          </w:p>
        </w:tc>
      </w:tr>
      <w:tr w:rsidR="0044747C" w:rsidRPr="0031725E" w:rsidTr="00C227FB">
        <w:trPr>
          <w:trHeight w:val="401"/>
        </w:trPr>
        <w:tc>
          <w:tcPr>
            <w:tcW w:w="1560" w:type="dxa"/>
            <w:tcBorders>
              <w:left w:val="single" w:sz="4" w:space="0" w:color="FFFFFF" w:themeColor="background1"/>
              <w:bottom w:val="single" w:sz="4" w:space="0" w:color="auto"/>
            </w:tcBorders>
            <w:shd w:val="clear" w:color="auto" w:fill="auto"/>
            <w:vAlign w:val="center"/>
          </w:tcPr>
          <w:p w:rsidR="0044747C" w:rsidRDefault="0044747C" w:rsidP="00E71461"/>
          <w:p w:rsidR="0044747C" w:rsidRDefault="0044747C" w:rsidP="00E71461">
            <w:r>
              <w:t>Learning objectives</w:t>
            </w:r>
          </w:p>
          <w:p w:rsidR="0044747C" w:rsidRDefault="0044747C" w:rsidP="00E71461"/>
        </w:tc>
        <w:tc>
          <w:tcPr>
            <w:tcW w:w="8050" w:type="dxa"/>
            <w:tcBorders>
              <w:bottom w:val="single" w:sz="4" w:space="0" w:color="auto"/>
              <w:right w:val="single" w:sz="4" w:space="0" w:color="FFFFFF" w:themeColor="background1"/>
            </w:tcBorders>
            <w:shd w:val="clear" w:color="auto" w:fill="auto"/>
            <w:vAlign w:val="center"/>
          </w:tcPr>
          <w:p w:rsidR="0044747C" w:rsidRDefault="0044747C" w:rsidP="00E71461">
            <w:pPr>
              <w:pStyle w:val="BodyText"/>
              <w:ind w:left="720"/>
            </w:pPr>
          </w:p>
          <w:p w:rsidR="0044747C" w:rsidRDefault="0044747C" w:rsidP="00C2456B">
            <w:pPr>
              <w:pStyle w:val="ListParagraph"/>
              <w:numPr>
                <w:ilvl w:val="0"/>
                <w:numId w:val="5"/>
              </w:numPr>
            </w:pPr>
            <w:r>
              <w:t>List the major stages of the negotiation process</w:t>
            </w:r>
          </w:p>
          <w:p w:rsidR="0044747C" w:rsidRDefault="0044747C" w:rsidP="00C2456B">
            <w:pPr>
              <w:pStyle w:val="ListParagraph"/>
              <w:numPr>
                <w:ilvl w:val="0"/>
                <w:numId w:val="0"/>
              </w:numPr>
              <w:ind w:left="720"/>
            </w:pPr>
          </w:p>
          <w:p w:rsidR="0044747C" w:rsidRDefault="0044747C" w:rsidP="00C2456B">
            <w:pPr>
              <w:pStyle w:val="ListParagraph"/>
              <w:numPr>
                <w:ilvl w:val="0"/>
                <w:numId w:val="5"/>
              </w:numPr>
            </w:pPr>
            <w:r>
              <w:t>Describe several approaches to policy negotiation</w:t>
            </w:r>
          </w:p>
          <w:p w:rsidR="0044747C" w:rsidRDefault="0044747C" w:rsidP="00C2456B">
            <w:pPr>
              <w:pStyle w:val="ListParagraph"/>
              <w:numPr>
                <w:ilvl w:val="0"/>
                <w:numId w:val="0"/>
              </w:numPr>
              <w:ind w:left="720"/>
            </w:pPr>
          </w:p>
          <w:p w:rsidR="0044747C" w:rsidRDefault="0044747C" w:rsidP="00C2456B">
            <w:pPr>
              <w:pStyle w:val="ListParagraph"/>
              <w:numPr>
                <w:ilvl w:val="0"/>
                <w:numId w:val="5"/>
              </w:numPr>
            </w:pPr>
            <w:r>
              <w:t>Explain the characteristics of cooperative or value-added negotiating</w:t>
            </w:r>
          </w:p>
          <w:p w:rsidR="0044747C" w:rsidRDefault="0044747C" w:rsidP="00C2456B">
            <w:pPr>
              <w:pStyle w:val="ListParagraph"/>
              <w:numPr>
                <w:ilvl w:val="0"/>
                <w:numId w:val="0"/>
              </w:numPr>
              <w:ind w:left="720"/>
            </w:pPr>
          </w:p>
          <w:p w:rsidR="0044747C" w:rsidRDefault="0044747C" w:rsidP="00C2456B">
            <w:pPr>
              <w:pStyle w:val="ListParagraph"/>
              <w:numPr>
                <w:ilvl w:val="0"/>
                <w:numId w:val="5"/>
              </w:numPr>
            </w:pPr>
            <w:r>
              <w:t>Apply knowledge of negotiation to a role play</w:t>
            </w:r>
          </w:p>
          <w:p w:rsidR="0044747C" w:rsidRDefault="0044747C" w:rsidP="00C2456B">
            <w:pPr>
              <w:pStyle w:val="ListParagraph"/>
              <w:numPr>
                <w:ilvl w:val="0"/>
                <w:numId w:val="0"/>
              </w:numPr>
              <w:ind w:left="720"/>
            </w:pPr>
          </w:p>
        </w:tc>
      </w:tr>
      <w:tr w:rsidR="001A43D1" w:rsidRPr="0031725E" w:rsidTr="00C227FB">
        <w:tblPrEx>
          <w:tblLook w:val="04A0" w:firstRow="1" w:lastRow="0" w:firstColumn="1" w:lastColumn="0" w:noHBand="0" w:noVBand="1"/>
        </w:tblPrEx>
        <w:trPr>
          <w:trHeight w:val="401"/>
        </w:trPr>
        <w:tc>
          <w:tcPr>
            <w:tcW w:w="1560" w:type="dxa"/>
            <w:tcBorders>
              <w:top w:val="single" w:sz="4" w:space="0" w:color="auto"/>
              <w:left w:val="nil"/>
              <w:bottom w:val="nil"/>
              <w:right w:val="single" w:sz="4" w:space="0" w:color="auto"/>
            </w:tcBorders>
          </w:tcPr>
          <w:p w:rsidR="001A43D1" w:rsidRDefault="001A43D1" w:rsidP="00E71461">
            <w:r>
              <w:t>17:25-17:30</w:t>
            </w:r>
          </w:p>
        </w:tc>
        <w:tc>
          <w:tcPr>
            <w:tcW w:w="8050" w:type="dxa"/>
            <w:tcBorders>
              <w:top w:val="single" w:sz="4" w:space="0" w:color="auto"/>
              <w:left w:val="single" w:sz="4" w:space="0" w:color="auto"/>
              <w:bottom w:val="nil"/>
              <w:right w:val="nil"/>
            </w:tcBorders>
          </w:tcPr>
          <w:p w:rsidR="0082027F" w:rsidRDefault="001A43D1" w:rsidP="0082027F">
            <w:pPr>
              <w:pStyle w:val="BodyText"/>
              <w:ind w:left="720"/>
            </w:pPr>
            <w:r>
              <w:t xml:space="preserve">WRAP-UP </w:t>
            </w:r>
          </w:p>
        </w:tc>
      </w:tr>
      <w:tr w:rsidR="0082027F" w:rsidRPr="0031725E" w:rsidTr="00C227FB">
        <w:tblPrEx>
          <w:tblLook w:val="04A0" w:firstRow="1" w:lastRow="0" w:firstColumn="1" w:lastColumn="0" w:noHBand="0" w:noVBand="1"/>
        </w:tblPrEx>
        <w:trPr>
          <w:trHeight w:val="401"/>
        </w:trPr>
        <w:tc>
          <w:tcPr>
            <w:tcW w:w="1560" w:type="dxa"/>
            <w:tcBorders>
              <w:top w:val="nil"/>
              <w:left w:val="nil"/>
              <w:bottom w:val="single" w:sz="4" w:space="0" w:color="auto"/>
              <w:right w:val="single" w:sz="4" w:space="0" w:color="auto"/>
            </w:tcBorders>
          </w:tcPr>
          <w:p w:rsidR="0082027F" w:rsidRDefault="0082027F" w:rsidP="00E71461">
            <w:r>
              <w:t xml:space="preserve">NOTE TO CHAIR </w:t>
            </w:r>
          </w:p>
        </w:tc>
        <w:tc>
          <w:tcPr>
            <w:tcW w:w="8050" w:type="dxa"/>
            <w:tcBorders>
              <w:top w:val="nil"/>
              <w:left w:val="single" w:sz="4" w:space="0" w:color="auto"/>
              <w:bottom w:val="single" w:sz="4" w:space="0" w:color="auto"/>
              <w:right w:val="nil"/>
            </w:tcBorders>
          </w:tcPr>
          <w:p w:rsidR="0082027F" w:rsidRPr="00F23823" w:rsidRDefault="0082027F" w:rsidP="00E71461">
            <w:pPr>
              <w:rPr>
                <w:rFonts w:ascii="Century Gothic" w:hAnsi="Century Gothic" w:cs="Arial"/>
                <w:b/>
                <w:color w:val="4F81BD" w:themeColor="accent1"/>
                <w:sz w:val="20"/>
                <w:szCs w:val="20"/>
              </w:rPr>
            </w:pPr>
            <w:r>
              <w:rPr>
                <w:rFonts w:ascii="Century Gothic" w:hAnsi="Century Gothic" w:cs="Arial"/>
                <w:b/>
                <w:color w:val="4F81BD" w:themeColor="accent1"/>
                <w:sz w:val="20"/>
                <w:szCs w:val="20"/>
              </w:rPr>
              <w:t xml:space="preserve">ANNOUNCE  </w:t>
            </w:r>
            <w:r w:rsidRPr="00F23823">
              <w:rPr>
                <w:rFonts w:ascii="Century Gothic" w:hAnsi="Century Gothic" w:cs="Arial"/>
                <w:b/>
                <w:color w:val="4F81BD" w:themeColor="accent1"/>
                <w:sz w:val="20"/>
                <w:szCs w:val="20"/>
              </w:rPr>
              <w:t>READING OVERNIGHT DAY2</w:t>
            </w:r>
            <w:r>
              <w:rPr>
                <w:rFonts w:ascii="Century Gothic" w:hAnsi="Century Gothic" w:cs="Arial"/>
                <w:b/>
                <w:color w:val="4F81BD" w:themeColor="accent1"/>
                <w:sz w:val="20"/>
                <w:szCs w:val="20"/>
              </w:rPr>
              <w:t xml:space="preserve"> FOR THE NEXT DAY SESSION </w:t>
            </w:r>
          </w:p>
          <w:p w:rsidR="0082027F" w:rsidRPr="00F23823" w:rsidRDefault="0082027F" w:rsidP="00E71461">
            <w:pPr>
              <w:numPr>
                <w:ilvl w:val="0"/>
                <w:numId w:val="19"/>
              </w:numPr>
              <w:ind w:left="284" w:hanging="284"/>
              <w:contextualSpacing/>
              <w:rPr>
                <w:rFonts w:ascii="Century Gothic" w:hAnsi="Century Gothic" w:cs="Arial"/>
                <w:b/>
                <w:bCs/>
                <w:sz w:val="20"/>
                <w:szCs w:val="20"/>
              </w:rPr>
            </w:pPr>
            <w:r w:rsidRPr="00F23823">
              <w:rPr>
                <w:rFonts w:ascii="Century Gothic" w:hAnsi="Century Gothic" w:cs="Arial"/>
                <w:sz w:val="20"/>
                <w:szCs w:val="20"/>
              </w:rPr>
              <w:t xml:space="preserve">*Baum et al. </w:t>
            </w:r>
            <w:r w:rsidRPr="00F23823">
              <w:rPr>
                <w:rFonts w:ascii="Century Gothic" w:hAnsi="Century Gothic" w:cs="Arial"/>
                <w:b/>
                <w:bCs/>
                <w:sz w:val="20"/>
                <w:szCs w:val="20"/>
              </w:rPr>
              <w:t>Evaluation of Health in All Policies: concept, theory and application</w:t>
            </w:r>
            <w:r w:rsidRPr="00F23823">
              <w:rPr>
                <w:rFonts w:ascii="Century Gothic" w:hAnsi="Century Gothic" w:cs="Arial"/>
                <w:sz w:val="20"/>
                <w:szCs w:val="20"/>
              </w:rPr>
              <w:t xml:space="preserve"> (Reading List 2 ) (Print) </w:t>
            </w:r>
            <w:hyperlink r:id="rId10" w:history="1">
              <w:r w:rsidRPr="00F23823">
                <w:rPr>
                  <w:rFonts w:ascii="Century Gothic" w:hAnsi="Century Gothic" w:cs="Arial"/>
                  <w:color w:val="0000FF"/>
                  <w:sz w:val="20"/>
                  <w:szCs w:val="20"/>
                  <w:u w:val="single"/>
                </w:rPr>
                <w:t>https://academic.oup.com/heapro/article/29/suppl_1/i130/645630</w:t>
              </w:r>
            </w:hyperlink>
            <w:r w:rsidRPr="00F23823">
              <w:rPr>
                <w:rFonts w:ascii="Century Gothic" w:hAnsi="Century Gothic" w:cs="Arial"/>
                <w:sz w:val="20"/>
                <w:szCs w:val="20"/>
              </w:rPr>
              <w:t xml:space="preserve"> </w:t>
            </w:r>
          </w:p>
          <w:p w:rsidR="0082027F" w:rsidRPr="009D09FE" w:rsidRDefault="00FD4B83" w:rsidP="00E71461">
            <w:pPr>
              <w:ind w:left="720"/>
              <w:contextualSpacing/>
              <w:rPr>
                <w:rFonts w:ascii="Century Gothic" w:hAnsi="Century Gothic" w:cs="Arial"/>
                <w:i/>
                <w:sz w:val="20"/>
                <w:szCs w:val="20"/>
              </w:rPr>
            </w:pPr>
            <w:hyperlink r:id="rId11" w:history="1">
              <w:r w:rsidR="0082027F" w:rsidRPr="00F23823">
                <w:rPr>
                  <w:rFonts w:ascii="Century Gothic" w:hAnsi="Century Gothic" w:cs="Arial"/>
                  <w:color w:val="0000FF"/>
                  <w:sz w:val="20"/>
                  <w:szCs w:val="20"/>
                  <w:u w:val="single"/>
                </w:rPr>
                <w:t>https://www.sciencedirect.com/science/article/pii/S0959652615000098</w:t>
              </w:r>
            </w:hyperlink>
            <w:r w:rsidR="0082027F" w:rsidRPr="00F23823">
              <w:rPr>
                <w:rFonts w:ascii="Century Gothic" w:hAnsi="Century Gothic" w:cs="Arial"/>
                <w:b/>
                <w:bCs/>
                <w:sz w:val="20"/>
                <w:szCs w:val="20"/>
              </w:rPr>
              <w:t xml:space="preserve">   </w:t>
            </w:r>
          </w:p>
          <w:p w:rsidR="0082027F" w:rsidRDefault="0082027F" w:rsidP="00E71461">
            <w:pPr>
              <w:pStyle w:val="BodyText"/>
            </w:pPr>
          </w:p>
          <w:p w:rsidR="0082027F" w:rsidRDefault="0082027F" w:rsidP="00E71461">
            <w:pPr>
              <w:pStyle w:val="BodyText"/>
            </w:pPr>
            <w:r>
              <w:t>Possible social dinner – to discss?</w:t>
            </w:r>
          </w:p>
          <w:p w:rsidR="0082027F" w:rsidRDefault="0082027F" w:rsidP="00E71461">
            <w:pPr>
              <w:pStyle w:val="BodyText"/>
              <w:ind w:left="720"/>
            </w:pPr>
            <w:r>
              <w:t xml:space="preserve">Early morning </w:t>
            </w:r>
          </w:p>
          <w:p w:rsidR="0082027F" w:rsidRDefault="0082027F" w:rsidP="00E71461">
            <w:pPr>
              <w:pStyle w:val="BodyText"/>
              <w:ind w:left="720"/>
            </w:pPr>
            <w:r>
              <w:t>Certificates</w:t>
            </w:r>
          </w:p>
          <w:p w:rsidR="0082027F" w:rsidRDefault="0082027F" w:rsidP="00E71461">
            <w:pPr>
              <w:pStyle w:val="BodyText"/>
            </w:pPr>
          </w:p>
        </w:tc>
      </w:tr>
    </w:tbl>
    <w:p w:rsidR="00F47599" w:rsidRDefault="00F47599" w:rsidP="00D74B7A">
      <w:pPr>
        <w:pStyle w:val="BodyText"/>
        <w:rPr>
          <w:lang w:val="en-GB"/>
        </w:rPr>
      </w:pPr>
    </w:p>
    <w:p w:rsidR="00C2456B" w:rsidRDefault="00C2456B" w:rsidP="00C2456B">
      <w:pPr>
        <w:pStyle w:val="Heading1"/>
      </w:pPr>
      <w:r>
        <w:t>Day 3</w:t>
      </w:r>
      <w:r w:rsidR="00E71461">
        <w:t xml:space="preserve"> NICOLE VALENTINE CHAIR</w:t>
      </w:r>
    </w:p>
    <w:tbl>
      <w:tblPr>
        <w:tblStyle w:val="TableGrid1"/>
        <w:tblW w:w="0" w:type="auto"/>
        <w:tblInd w:w="-34" w:type="dxa"/>
        <w:tblLook w:val="0600" w:firstRow="0" w:lastRow="0" w:firstColumn="0" w:lastColumn="0" w:noHBand="1" w:noVBand="1"/>
      </w:tblPr>
      <w:tblGrid>
        <w:gridCol w:w="1665"/>
        <w:gridCol w:w="7945"/>
      </w:tblGrid>
      <w:tr w:rsidR="00C2456B" w:rsidRPr="00707B73" w:rsidTr="00E71461">
        <w:trPr>
          <w:trHeight w:val="586"/>
        </w:trPr>
        <w:tc>
          <w:tcPr>
            <w:tcW w:w="1665" w:type="dxa"/>
            <w:tcBorders>
              <w:left w:val="single" w:sz="4" w:space="0" w:color="FFFFFF" w:themeColor="background1"/>
            </w:tcBorders>
            <w:shd w:val="clear" w:color="auto" w:fill="auto"/>
            <w:vAlign w:val="center"/>
          </w:tcPr>
          <w:p w:rsidR="00C2456B" w:rsidRDefault="00C2456B" w:rsidP="00C2456B">
            <w:r w:rsidRPr="00050383">
              <w:rPr>
                <w:rFonts w:eastAsiaTheme="minorEastAsia"/>
                <w:lang w:val="en-US" w:eastAsia="zh-CN"/>
              </w:rPr>
              <w:t>8:</w:t>
            </w:r>
            <w:r>
              <w:rPr>
                <w:rFonts w:eastAsiaTheme="minorEastAsia"/>
                <w:lang w:val="en-US" w:eastAsia="zh-CN"/>
              </w:rPr>
              <w:t>00</w:t>
            </w:r>
            <w:r w:rsidRPr="00707B73">
              <w:rPr>
                <w:rFonts w:eastAsiaTheme="minorEastAsia"/>
                <w:lang w:val="en-US" w:eastAsia="zh-CN"/>
              </w:rPr>
              <w:t>-</w:t>
            </w:r>
            <w:r w:rsidRPr="00050383">
              <w:rPr>
                <w:rFonts w:eastAsiaTheme="minorEastAsia"/>
                <w:lang w:val="en-US" w:eastAsia="zh-CN"/>
              </w:rPr>
              <w:t>8:</w:t>
            </w:r>
            <w:r>
              <w:rPr>
                <w:rFonts w:eastAsiaTheme="minorEastAsia"/>
                <w:lang w:val="en-US" w:eastAsia="zh-CN"/>
              </w:rPr>
              <w:t>15</w:t>
            </w:r>
          </w:p>
        </w:tc>
        <w:tc>
          <w:tcPr>
            <w:tcW w:w="7945" w:type="dxa"/>
            <w:tcBorders>
              <w:right w:val="single" w:sz="4" w:space="0" w:color="FFFFFF" w:themeColor="background1"/>
            </w:tcBorders>
            <w:shd w:val="clear" w:color="auto" w:fill="auto"/>
            <w:vAlign w:val="center"/>
          </w:tcPr>
          <w:p w:rsidR="00C2456B" w:rsidRDefault="00C2456B" w:rsidP="00E71461">
            <w:r>
              <w:t xml:space="preserve">RECAP FROM DAY 1, 2 </w:t>
            </w:r>
          </w:p>
          <w:p w:rsidR="00E71461" w:rsidRPr="00E71461" w:rsidRDefault="00E71461" w:rsidP="00E71461">
            <w:pPr>
              <w:pStyle w:val="BodyText"/>
            </w:pPr>
            <w:r>
              <w:rPr>
                <w:i/>
              </w:rPr>
              <w:t>Kira Fortune (PAHO) / Nicole Valentine (WHO)</w:t>
            </w:r>
          </w:p>
        </w:tc>
      </w:tr>
      <w:tr w:rsidR="00E71461" w:rsidRPr="00707B73" w:rsidTr="00E71461">
        <w:trPr>
          <w:trHeight w:val="586"/>
        </w:trPr>
        <w:tc>
          <w:tcPr>
            <w:tcW w:w="1665" w:type="dxa"/>
            <w:tcBorders>
              <w:left w:val="single" w:sz="4" w:space="0" w:color="FFFFFF" w:themeColor="background1"/>
            </w:tcBorders>
            <w:shd w:val="clear" w:color="auto" w:fill="auto"/>
            <w:vAlign w:val="center"/>
          </w:tcPr>
          <w:p w:rsidR="00E71461" w:rsidRPr="00707B73" w:rsidRDefault="00E71461" w:rsidP="00E71461">
            <w:pPr>
              <w:spacing w:before="240"/>
              <w:rPr>
                <w:rFonts w:eastAsiaTheme="minorEastAsia"/>
                <w:lang w:val="en-US" w:eastAsia="zh-CN"/>
              </w:rPr>
            </w:pPr>
            <w:r>
              <w:rPr>
                <w:rFonts w:eastAsiaTheme="minorEastAsia"/>
                <w:lang w:val="en-US" w:eastAsia="zh-CN"/>
              </w:rPr>
              <w:t>8:15</w:t>
            </w:r>
            <w:r w:rsidRPr="00707B73">
              <w:rPr>
                <w:rFonts w:eastAsiaTheme="minorEastAsia"/>
                <w:lang w:val="en-US" w:eastAsia="zh-CN"/>
              </w:rPr>
              <w:t>-</w:t>
            </w:r>
            <w:r>
              <w:rPr>
                <w:rFonts w:eastAsiaTheme="minorEastAsia"/>
                <w:lang w:val="en-US" w:eastAsia="zh-CN"/>
              </w:rPr>
              <w:t>9</w:t>
            </w:r>
            <w:r w:rsidRPr="00707B73">
              <w:rPr>
                <w:rFonts w:eastAsiaTheme="minorEastAsia"/>
                <w:lang w:val="en-US" w:eastAsia="zh-CN"/>
              </w:rPr>
              <w:t>:</w:t>
            </w:r>
            <w:r>
              <w:rPr>
                <w:rFonts w:eastAsiaTheme="minorEastAsia"/>
                <w:lang w:val="en-US" w:eastAsia="zh-CN"/>
              </w:rPr>
              <w:t>45</w:t>
            </w:r>
          </w:p>
        </w:tc>
        <w:tc>
          <w:tcPr>
            <w:tcW w:w="7945" w:type="dxa"/>
            <w:tcBorders>
              <w:right w:val="single" w:sz="4" w:space="0" w:color="FFFFFF" w:themeColor="background1"/>
            </w:tcBorders>
            <w:shd w:val="clear" w:color="auto" w:fill="auto"/>
            <w:vAlign w:val="center"/>
          </w:tcPr>
          <w:p w:rsidR="00E71461" w:rsidRPr="00707B73" w:rsidRDefault="00E71461" w:rsidP="009013C1">
            <w:pPr>
              <w:rPr>
                <w:rFonts w:eastAsiaTheme="minorEastAsia"/>
                <w:lang w:val="en-US" w:eastAsia="zh-CN"/>
              </w:rPr>
            </w:pPr>
            <w:r>
              <w:t>Session 3. 1. Evaluating Progress in Health in All Policies</w:t>
            </w:r>
          </w:p>
        </w:tc>
      </w:tr>
      <w:tr w:rsidR="00E71461" w:rsidRPr="00707B73" w:rsidTr="00E71461">
        <w:trPr>
          <w:trHeight w:val="586"/>
        </w:trPr>
        <w:tc>
          <w:tcPr>
            <w:tcW w:w="1665" w:type="dxa"/>
            <w:tcBorders>
              <w:left w:val="single" w:sz="4" w:space="0" w:color="FFFFFF" w:themeColor="background1"/>
            </w:tcBorders>
            <w:shd w:val="clear" w:color="auto" w:fill="auto"/>
            <w:vAlign w:val="center"/>
          </w:tcPr>
          <w:p w:rsidR="00E71461" w:rsidRPr="00707B73" w:rsidRDefault="00E71461" w:rsidP="00E71461">
            <w:r>
              <w:t>UP FRONT WITH CHAIR</w:t>
            </w:r>
          </w:p>
        </w:tc>
        <w:tc>
          <w:tcPr>
            <w:tcW w:w="7945" w:type="dxa"/>
            <w:tcBorders>
              <w:right w:val="single" w:sz="4" w:space="0" w:color="FFFFFF" w:themeColor="background1"/>
            </w:tcBorders>
            <w:shd w:val="clear" w:color="auto" w:fill="auto"/>
            <w:vAlign w:val="center"/>
          </w:tcPr>
          <w:p w:rsidR="00E71461" w:rsidRDefault="00E71461" w:rsidP="00E71461">
            <w:r>
              <w:rPr>
                <w:i/>
              </w:rPr>
              <w:t>Eric Friedman (Georgetown Law), Lianne Dillon (</w:t>
            </w:r>
            <w:r w:rsidRPr="00217794">
              <w:rPr>
                <w:i/>
              </w:rPr>
              <w:t>California Health in All Policies Task Force</w:t>
            </w:r>
            <w:r>
              <w:rPr>
                <w:i/>
              </w:rPr>
              <w:t>), Marcelo Korc (PAHO), Elaine Fletcher (WHO)</w:t>
            </w:r>
          </w:p>
        </w:tc>
      </w:tr>
      <w:tr w:rsidR="00E71461" w:rsidRPr="00707B73" w:rsidTr="00E71461">
        <w:trPr>
          <w:trHeight w:val="586"/>
        </w:trPr>
        <w:tc>
          <w:tcPr>
            <w:tcW w:w="1665" w:type="dxa"/>
            <w:tcBorders>
              <w:left w:val="single" w:sz="4" w:space="0" w:color="FFFFFF" w:themeColor="background1"/>
            </w:tcBorders>
            <w:shd w:val="clear" w:color="auto" w:fill="auto"/>
            <w:vAlign w:val="center"/>
          </w:tcPr>
          <w:p w:rsidR="00E71461" w:rsidRDefault="00E71461" w:rsidP="00E71461"/>
          <w:p w:rsidR="001D40BE" w:rsidRDefault="001D40BE" w:rsidP="001D40BE">
            <w:pPr>
              <w:pStyle w:val="BodyText"/>
            </w:pPr>
          </w:p>
          <w:p w:rsidR="001D40BE" w:rsidRDefault="001D40BE" w:rsidP="001D40BE">
            <w:pPr>
              <w:pStyle w:val="BodyText"/>
            </w:pPr>
          </w:p>
          <w:p w:rsidR="001D40BE" w:rsidRPr="001D40BE" w:rsidRDefault="001D40BE" w:rsidP="001D40BE">
            <w:pPr>
              <w:pStyle w:val="BodyText"/>
            </w:pPr>
            <w:r>
              <w:t>Structure</w:t>
            </w:r>
          </w:p>
        </w:tc>
        <w:tc>
          <w:tcPr>
            <w:tcW w:w="7945" w:type="dxa"/>
            <w:tcBorders>
              <w:right w:val="single" w:sz="4" w:space="0" w:color="FFFFFF" w:themeColor="background1"/>
            </w:tcBorders>
            <w:shd w:val="clear" w:color="auto" w:fill="auto"/>
            <w:vAlign w:val="center"/>
          </w:tcPr>
          <w:p w:rsidR="00E71461" w:rsidRDefault="00E71461" w:rsidP="00E71461"/>
          <w:p w:rsidR="00E71461" w:rsidRDefault="00E71461" w:rsidP="00820C63">
            <w:pPr>
              <w:pStyle w:val="Pa7"/>
              <w:rPr>
                <w:rFonts w:cs="Myriad Pro Light"/>
                <w:color w:val="000000"/>
                <w:sz w:val="22"/>
                <w:szCs w:val="22"/>
              </w:rPr>
            </w:pPr>
            <w:r>
              <w:rPr>
                <w:rStyle w:val="A3"/>
              </w:rPr>
              <w:t xml:space="preserve">Group discussion: Reasons for M&amp;E and health indicators </w:t>
            </w:r>
          </w:p>
          <w:p w:rsidR="00E71461" w:rsidRDefault="00E71461" w:rsidP="00E71461"/>
          <w:p w:rsidR="00E71461" w:rsidRDefault="00E71461" w:rsidP="00F56624">
            <w:r>
              <w:t>Lecture: Evaluating progress in Health in All Policies (Nicole)-  20 min</w:t>
            </w:r>
          </w:p>
          <w:p w:rsidR="00E71461" w:rsidRDefault="00E71461" w:rsidP="00E71461">
            <w:pPr>
              <w:pStyle w:val="BodyText"/>
            </w:pPr>
          </w:p>
          <w:p w:rsidR="00E71461" w:rsidRDefault="00E71461" w:rsidP="00E71461">
            <w:pPr>
              <w:pStyle w:val="BodyText"/>
            </w:pPr>
            <w:r>
              <w:t>Health impact assessment, human rights (Eric) – 10 min</w:t>
            </w:r>
          </w:p>
          <w:p w:rsidR="00E71461" w:rsidRPr="00E71461" w:rsidRDefault="00E71461" w:rsidP="00E71461">
            <w:pPr>
              <w:pStyle w:val="BodyText"/>
            </w:pPr>
            <w:r>
              <w:t>Indicators for transformative education (Julian) – 5 min</w:t>
            </w:r>
          </w:p>
          <w:p w:rsidR="00E71461" w:rsidRDefault="00E71461" w:rsidP="00820C63">
            <w:pPr>
              <w:pStyle w:val="BodyText"/>
            </w:pPr>
          </w:p>
          <w:p w:rsidR="00E71461" w:rsidRPr="00820C63" w:rsidRDefault="00E71461" w:rsidP="00820C63">
            <w:pPr>
              <w:pStyle w:val="BodyText"/>
            </w:pPr>
            <w:r>
              <w:t>Panel discussion – 20 min</w:t>
            </w:r>
          </w:p>
          <w:p w:rsidR="00E71461" w:rsidRDefault="00E71461" w:rsidP="00E71461">
            <w:pPr>
              <w:pStyle w:val="BodyText"/>
            </w:pPr>
          </w:p>
          <w:p w:rsidR="00E71461" w:rsidRPr="00E71461" w:rsidRDefault="00E71461" w:rsidP="00E71461">
            <w:pPr>
              <w:pStyle w:val="BodyText"/>
            </w:pPr>
            <w:r>
              <w:t xml:space="preserve">Discussion  - 20 min </w:t>
            </w:r>
          </w:p>
          <w:p w:rsidR="00E71461" w:rsidRDefault="00E71461" w:rsidP="00E71461"/>
          <w:p w:rsidR="00E71461" w:rsidRDefault="00E71461" w:rsidP="00E71461">
            <w:r>
              <w:t>Individual action plans</w:t>
            </w:r>
            <w:r w:rsidRPr="00926588">
              <w:t xml:space="preserve"> </w:t>
            </w:r>
            <w:r>
              <w:t xml:space="preserve">– 20 min </w:t>
            </w:r>
          </w:p>
          <w:p w:rsidR="00E71461" w:rsidRPr="00707B73" w:rsidRDefault="00E71461" w:rsidP="00E71461"/>
        </w:tc>
      </w:tr>
      <w:tr w:rsidR="00E71461" w:rsidRPr="00707B73" w:rsidTr="00E71461">
        <w:trPr>
          <w:trHeight w:val="586"/>
        </w:trPr>
        <w:tc>
          <w:tcPr>
            <w:tcW w:w="1665" w:type="dxa"/>
            <w:tcBorders>
              <w:left w:val="single" w:sz="4" w:space="0" w:color="FFFFFF" w:themeColor="background1"/>
            </w:tcBorders>
            <w:shd w:val="clear" w:color="auto" w:fill="auto"/>
            <w:vAlign w:val="center"/>
          </w:tcPr>
          <w:p w:rsidR="00E71461" w:rsidRPr="00707B73" w:rsidRDefault="00E71461" w:rsidP="00E71461">
            <w:r>
              <w:t>HANDOUT</w:t>
            </w:r>
          </w:p>
        </w:tc>
        <w:tc>
          <w:tcPr>
            <w:tcW w:w="7945" w:type="dxa"/>
            <w:tcBorders>
              <w:right w:val="single" w:sz="4" w:space="0" w:color="FFFFFF" w:themeColor="background1"/>
            </w:tcBorders>
            <w:shd w:val="clear" w:color="auto" w:fill="auto"/>
            <w:vAlign w:val="center"/>
          </w:tcPr>
          <w:p w:rsidR="00E71461" w:rsidRDefault="00E71461" w:rsidP="00E71461">
            <w:r>
              <w:t>Indicators group activity</w:t>
            </w:r>
          </w:p>
        </w:tc>
      </w:tr>
      <w:tr w:rsidR="00E71461" w:rsidRPr="00707B73" w:rsidTr="00E71461">
        <w:trPr>
          <w:trHeight w:val="586"/>
        </w:trPr>
        <w:tc>
          <w:tcPr>
            <w:tcW w:w="1665" w:type="dxa"/>
            <w:tcBorders>
              <w:left w:val="single" w:sz="4" w:space="0" w:color="FFFFFF" w:themeColor="background1"/>
            </w:tcBorders>
            <w:shd w:val="clear" w:color="auto" w:fill="auto"/>
            <w:vAlign w:val="center"/>
          </w:tcPr>
          <w:p w:rsidR="00E71461" w:rsidRPr="00707B73" w:rsidRDefault="00E71461" w:rsidP="00E71461">
            <w:r>
              <w:t>Learning objectives</w:t>
            </w:r>
          </w:p>
        </w:tc>
        <w:tc>
          <w:tcPr>
            <w:tcW w:w="7945" w:type="dxa"/>
            <w:tcBorders>
              <w:right w:val="single" w:sz="4" w:space="0" w:color="FFFFFF" w:themeColor="background1"/>
            </w:tcBorders>
            <w:shd w:val="clear" w:color="auto" w:fill="auto"/>
            <w:vAlign w:val="center"/>
          </w:tcPr>
          <w:p w:rsidR="00E71461" w:rsidRDefault="00E71461" w:rsidP="00E71461">
            <w:pPr>
              <w:pStyle w:val="ListParagraph"/>
              <w:numPr>
                <w:ilvl w:val="0"/>
                <w:numId w:val="0"/>
              </w:numPr>
              <w:ind w:left="720"/>
            </w:pPr>
          </w:p>
          <w:p w:rsidR="00E71461" w:rsidRDefault="00E71461" w:rsidP="00820C63">
            <w:pPr>
              <w:pStyle w:val="ListParagraph"/>
              <w:numPr>
                <w:ilvl w:val="0"/>
                <w:numId w:val="5"/>
              </w:numPr>
            </w:pPr>
            <w:r>
              <w:t>List reasons for monitoring and evaluation</w:t>
            </w:r>
          </w:p>
          <w:p w:rsidR="00E71461" w:rsidRDefault="00E71461" w:rsidP="00820C63">
            <w:pPr>
              <w:pStyle w:val="ListParagraph"/>
              <w:numPr>
                <w:ilvl w:val="0"/>
                <w:numId w:val="0"/>
              </w:numPr>
              <w:ind w:left="720"/>
            </w:pPr>
          </w:p>
          <w:p w:rsidR="00E71461" w:rsidRDefault="00E71461" w:rsidP="00820C63">
            <w:pPr>
              <w:pStyle w:val="ListParagraph"/>
              <w:numPr>
                <w:ilvl w:val="0"/>
                <w:numId w:val="5"/>
              </w:numPr>
            </w:pPr>
            <w:r>
              <w:t xml:space="preserve">Recognize different types of monitoring and evaluation for Health in All Policies and intersectoral work more generally </w:t>
            </w:r>
          </w:p>
          <w:p w:rsidR="00E71461" w:rsidRDefault="00E71461" w:rsidP="00084D71">
            <w:pPr>
              <w:pStyle w:val="ListParagraph"/>
              <w:numPr>
                <w:ilvl w:val="0"/>
                <w:numId w:val="0"/>
              </w:numPr>
              <w:ind w:left="720"/>
            </w:pPr>
          </w:p>
          <w:p w:rsidR="00E71461" w:rsidRDefault="00E71461" w:rsidP="00820C63">
            <w:pPr>
              <w:pStyle w:val="ListParagraph"/>
              <w:numPr>
                <w:ilvl w:val="0"/>
                <w:numId w:val="5"/>
              </w:numPr>
            </w:pPr>
            <w:r>
              <w:t>Summarize a few indicactors from the Sustainable Development Goals relevant to urban health and air pollution</w:t>
            </w:r>
          </w:p>
          <w:p w:rsidR="00E71461" w:rsidRDefault="00E71461" w:rsidP="00820C63">
            <w:pPr>
              <w:pStyle w:val="ListParagraph"/>
              <w:numPr>
                <w:ilvl w:val="0"/>
                <w:numId w:val="0"/>
              </w:numPr>
              <w:ind w:left="720"/>
            </w:pPr>
          </w:p>
          <w:p w:rsidR="00E71461" w:rsidRDefault="00E71461" w:rsidP="00820C63">
            <w:pPr>
              <w:pStyle w:val="ListParagraph"/>
              <w:numPr>
                <w:ilvl w:val="0"/>
                <w:numId w:val="5"/>
              </w:numPr>
            </w:pPr>
            <w:r>
              <w:t xml:space="preserve">Explain the use of health impact assessment </w:t>
            </w:r>
          </w:p>
          <w:p w:rsidR="00E71461" w:rsidRDefault="00E71461" w:rsidP="00820C63">
            <w:pPr>
              <w:pStyle w:val="ListParagraph"/>
              <w:numPr>
                <w:ilvl w:val="0"/>
                <w:numId w:val="0"/>
              </w:numPr>
              <w:ind w:left="720"/>
            </w:pPr>
          </w:p>
          <w:p w:rsidR="00E71461" w:rsidRPr="00D356C4" w:rsidRDefault="00E71461" w:rsidP="00091481">
            <w:pPr>
              <w:pStyle w:val="BodyText"/>
              <w:numPr>
                <w:ilvl w:val="0"/>
                <w:numId w:val="5"/>
              </w:numPr>
            </w:pPr>
            <w:r>
              <w:t>Apply evaluation concepts to the individual action plan</w:t>
            </w:r>
          </w:p>
        </w:tc>
      </w:tr>
      <w:tr w:rsidR="00E71461" w:rsidRPr="00707B73" w:rsidTr="00E71461">
        <w:trPr>
          <w:trHeight w:val="401"/>
        </w:trPr>
        <w:tc>
          <w:tcPr>
            <w:tcW w:w="1665" w:type="dxa"/>
            <w:tcBorders>
              <w:left w:val="single" w:sz="4" w:space="0" w:color="FFFFFF" w:themeColor="background1"/>
              <w:bottom w:val="single" w:sz="4" w:space="0" w:color="auto"/>
            </w:tcBorders>
            <w:shd w:val="clear" w:color="auto" w:fill="F2F2F2" w:themeFill="background1" w:themeFillShade="F2"/>
            <w:vAlign w:val="center"/>
          </w:tcPr>
          <w:p w:rsidR="00E71461" w:rsidRPr="00707B73" w:rsidRDefault="00E71461" w:rsidP="00E71461">
            <w:pPr>
              <w:rPr>
                <w:rFonts w:eastAsiaTheme="minorEastAsia"/>
                <w:lang w:val="en-US" w:eastAsia="zh-CN"/>
              </w:rPr>
            </w:pPr>
            <w:r>
              <w:rPr>
                <w:rFonts w:eastAsiaTheme="minorEastAsia"/>
                <w:lang w:val="en-US" w:eastAsia="zh-CN"/>
              </w:rPr>
              <w:t>9:45</w:t>
            </w:r>
            <w:r w:rsidRPr="00707B73">
              <w:rPr>
                <w:rFonts w:eastAsiaTheme="minorEastAsia"/>
                <w:lang w:val="en-US" w:eastAsia="zh-CN"/>
              </w:rPr>
              <w:t>-1</w:t>
            </w:r>
            <w:r>
              <w:rPr>
                <w:rFonts w:eastAsiaTheme="minorEastAsia"/>
                <w:lang w:val="en-US" w:eastAsia="zh-CN"/>
              </w:rPr>
              <w:t>0</w:t>
            </w:r>
            <w:r w:rsidRPr="00707B73">
              <w:rPr>
                <w:rFonts w:eastAsiaTheme="minorEastAsia"/>
                <w:lang w:val="en-US" w:eastAsia="zh-CN"/>
              </w:rPr>
              <w:t>:</w:t>
            </w:r>
            <w:r>
              <w:rPr>
                <w:rFonts w:eastAsiaTheme="minorEastAsia"/>
                <w:lang w:val="en-US" w:eastAsia="zh-CN"/>
              </w:rPr>
              <w:t>15</w:t>
            </w:r>
          </w:p>
        </w:tc>
        <w:tc>
          <w:tcPr>
            <w:tcW w:w="7945" w:type="dxa"/>
            <w:tcBorders>
              <w:bottom w:val="single" w:sz="4" w:space="0" w:color="auto"/>
              <w:right w:val="single" w:sz="4" w:space="0" w:color="FFFFFF" w:themeColor="background1"/>
            </w:tcBorders>
            <w:shd w:val="clear" w:color="auto" w:fill="F2F2F2" w:themeFill="background1" w:themeFillShade="F2"/>
            <w:vAlign w:val="center"/>
          </w:tcPr>
          <w:p w:rsidR="00E71461" w:rsidRPr="00707B73" w:rsidRDefault="00E71461" w:rsidP="00E71461">
            <w:pPr>
              <w:rPr>
                <w:rFonts w:eastAsiaTheme="minorEastAsia"/>
                <w:lang w:val="en-US" w:eastAsia="zh-CN"/>
              </w:rPr>
            </w:pPr>
            <w:r w:rsidRPr="00707B73">
              <w:rPr>
                <w:rFonts w:eastAsiaTheme="minorEastAsia"/>
                <w:lang w:val="en-US" w:eastAsia="zh-CN"/>
              </w:rPr>
              <w:t xml:space="preserve">BREAK </w:t>
            </w:r>
          </w:p>
        </w:tc>
      </w:tr>
      <w:tr w:rsidR="00E71461" w:rsidRPr="00707B73" w:rsidTr="00E71461">
        <w:trPr>
          <w:trHeight w:val="586"/>
        </w:trPr>
        <w:tc>
          <w:tcPr>
            <w:tcW w:w="1665" w:type="dxa"/>
            <w:tcBorders>
              <w:left w:val="single" w:sz="4" w:space="0" w:color="FFFFFF" w:themeColor="background1"/>
            </w:tcBorders>
            <w:shd w:val="clear" w:color="auto" w:fill="auto"/>
            <w:vAlign w:val="center"/>
          </w:tcPr>
          <w:p w:rsidR="00E71461" w:rsidRPr="00E71461" w:rsidRDefault="00E71461" w:rsidP="00E71461">
            <w:pPr>
              <w:spacing w:before="240" w:after="120" w:line="276" w:lineRule="auto"/>
              <w:rPr>
                <w:rFonts w:eastAsiaTheme="minorEastAsia"/>
                <w:lang w:val="en-US" w:eastAsia="zh-CN"/>
              </w:rPr>
            </w:pPr>
            <w:r w:rsidRPr="00E71461">
              <w:rPr>
                <w:rFonts w:eastAsiaTheme="minorEastAsia"/>
                <w:lang w:val="en-US" w:eastAsia="zh-CN"/>
              </w:rPr>
              <w:t>10:15-11:35</w:t>
            </w:r>
          </w:p>
          <w:p w:rsidR="00E71461" w:rsidRPr="00707B73" w:rsidRDefault="00E71461" w:rsidP="00E71461">
            <w:pPr>
              <w:rPr>
                <w:rFonts w:eastAsiaTheme="minorEastAsia"/>
                <w:lang w:val="en-US" w:eastAsia="zh-CN"/>
              </w:rPr>
            </w:pPr>
          </w:p>
        </w:tc>
        <w:tc>
          <w:tcPr>
            <w:tcW w:w="7945" w:type="dxa"/>
            <w:tcBorders>
              <w:right w:val="single" w:sz="4" w:space="0" w:color="FFFFFF" w:themeColor="background1"/>
            </w:tcBorders>
            <w:shd w:val="clear" w:color="auto" w:fill="auto"/>
            <w:vAlign w:val="center"/>
          </w:tcPr>
          <w:p w:rsidR="00091481" w:rsidRDefault="00091481" w:rsidP="00E71461"/>
          <w:p w:rsidR="0017412D" w:rsidRDefault="005847D7" w:rsidP="00E71461">
            <w:r>
              <w:t xml:space="preserve">IA3. </w:t>
            </w:r>
            <w:r w:rsidR="00091481">
              <w:t>Individual action plans discussion and presentation – 1 hour</w:t>
            </w:r>
          </w:p>
          <w:p w:rsidR="00E71461" w:rsidRDefault="0017412D" w:rsidP="00E71461">
            <w:r>
              <w:t>20 minutes work on individualised action plan in order to present in plenary – problem statement and changes you want to see</w:t>
            </w:r>
            <w:r w:rsidR="00091481">
              <w:t xml:space="preserve"> </w:t>
            </w:r>
          </w:p>
          <w:p w:rsidR="00091481" w:rsidRDefault="00091481" w:rsidP="00091481"/>
          <w:p w:rsidR="00091481" w:rsidRDefault="00091481" w:rsidP="00091481">
            <w:r>
              <w:t xml:space="preserve">Sum up  -  5 min </w:t>
            </w:r>
          </w:p>
          <w:p w:rsidR="00091481" w:rsidRDefault="00091481" w:rsidP="00091481">
            <w:pPr>
              <w:pStyle w:val="BodyText"/>
            </w:pPr>
          </w:p>
          <w:p w:rsidR="00091481" w:rsidRDefault="00091481" w:rsidP="00091481">
            <w:pPr>
              <w:pStyle w:val="BodyText"/>
            </w:pPr>
            <w:r>
              <w:t>Test – 15 minutes</w:t>
            </w:r>
          </w:p>
          <w:p w:rsidR="007527D0" w:rsidRPr="00091481" w:rsidRDefault="007527D0" w:rsidP="00091481">
            <w:pPr>
              <w:pStyle w:val="BodyText"/>
            </w:pPr>
          </w:p>
          <w:p w:rsidR="00E71461" w:rsidRPr="00050383" w:rsidRDefault="00E71461" w:rsidP="00E71461"/>
        </w:tc>
      </w:tr>
      <w:tr w:rsidR="00E71461" w:rsidRPr="00707B73" w:rsidTr="00E71461">
        <w:trPr>
          <w:trHeight w:val="401"/>
        </w:trPr>
        <w:tc>
          <w:tcPr>
            <w:tcW w:w="1665" w:type="dxa"/>
            <w:tcBorders>
              <w:left w:val="single" w:sz="4" w:space="0" w:color="FFFFFF" w:themeColor="background1"/>
              <w:bottom w:val="single" w:sz="4" w:space="0" w:color="auto"/>
            </w:tcBorders>
            <w:shd w:val="clear" w:color="auto" w:fill="FFFFFF" w:themeFill="background1"/>
            <w:vAlign w:val="center"/>
          </w:tcPr>
          <w:p w:rsidR="00E71461" w:rsidRPr="00707B73" w:rsidRDefault="00E71461" w:rsidP="00ED4781">
            <w:pPr>
              <w:rPr>
                <w:rFonts w:eastAsiaTheme="minorEastAsia"/>
                <w:lang w:val="en-US" w:eastAsia="zh-CN"/>
              </w:rPr>
            </w:pPr>
            <w:r>
              <w:rPr>
                <w:rFonts w:eastAsiaTheme="minorEastAsia"/>
                <w:lang w:val="en-US" w:eastAsia="zh-CN"/>
              </w:rPr>
              <w:t>11</w:t>
            </w:r>
            <w:r w:rsidRPr="00707B73">
              <w:rPr>
                <w:rFonts w:eastAsiaTheme="minorEastAsia"/>
                <w:lang w:val="en-US" w:eastAsia="zh-CN"/>
              </w:rPr>
              <w:t>:</w:t>
            </w:r>
            <w:r>
              <w:rPr>
                <w:rFonts w:eastAsiaTheme="minorEastAsia"/>
                <w:lang w:val="en-US" w:eastAsia="zh-CN"/>
              </w:rPr>
              <w:t>35</w:t>
            </w:r>
            <w:r w:rsidRPr="00707B73">
              <w:rPr>
                <w:rFonts w:eastAsiaTheme="minorEastAsia"/>
                <w:lang w:val="en-US" w:eastAsia="zh-CN"/>
              </w:rPr>
              <w:t>-1</w:t>
            </w:r>
            <w:r>
              <w:rPr>
                <w:rFonts w:eastAsiaTheme="minorEastAsia"/>
                <w:lang w:val="en-US" w:eastAsia="zh-CN"/>
              </w:rPr>
              <w:t>1</w:t>
            </w:r>
            <w:r w:rsidRPr="00707B73">
              <w:rPr>
                <w:rFonts w:eastAsiaTheme="minorEastAsia"/>
                <w:lang w:val="en-US" w:eastAsia="zh-CN"/>
              </w:rPr>
              <w:t>:</w:t>
            </w:r>
            <w:r w:rsidR="005C4533">
              <w:rPr>
                <w:rFonts w:eastAsiaTheme="minorEastAsia"/>
                <w:lang w:val="en-US" w:eastAsia="zh-CN"/>
              </w:rPr>
              <w:t>55</w:t>
            </w:r>
          </w:p>
        </w:tc>
        <w:tc>
          <w:tcPr>
            <w:tcW w:w="7945" w:type="dxa"/>
            <w:tcBorders>
              <w:bottom w:val="single" w:sz="4" w:space="0" w:color="auto"/>
              <w:right w:val="single" w:sz="4" w:space="0" w:color="FFFFFF" w:themeColor="background1"/>
            </w:tcBorders>
            <w:shd w:val="clear" w:color="auto" w:fill="FFFFFF" w:themeFill="background1"/>
            <w:vAlign w:val="center"/>
          </w:tcPr>
          <w:p w:rsidR="005847D7" w:rsidRDefault="005847D7" w:rsidP="00E71461">
            <w:pPr>
              <w:pStyle w:val="BodyText"/>
            </w:pPr>
          </w:p>
          <w:p w:rsidR="00E71461" w:rsidRDefault="005847D7" w:rsidP="00E71461">
            <w:pPr>
              <w:pStyle w:val="BodyText"/>
            </w:pPr>
            <w:r>
              <w:t>Session 3.</w:t>
            </w:r>
            <w:r w:rsidRPr="00877258">
              <w:t xml:space="preserve">2. </w:t>
            </w:r>
            <w:r w:rsidR="00E71461">
              <w:t xml:space="preserve">Final workshop evaluation </w:t>
            </w:r>
          </w:p>
          <w:p w:rsidR="007527D0" w:rsidRDefault="007527D0" w:rsidP="00091481">
            <w:pPr>
              <w:pStyle w:val="BodyText"/>
            </w:pPr>
            <w:r>
              <w:t>Liz hands out certificates and gives continuing accreditation certificates</w:t>
            </w:r>
          </w:p>
          <w:p w:rsidR="00E71461" w:rsidRPr="00877258" w:rsidRDefault="007527D0" w:rsidP="00091481">
            <w:pPr>
              <w:pStyle w:val="BodyText"/>
            </w:pPr>
            <w:r>
              <w:t>Liz hands out h</w:t>
            </w:r>
            <w:r w:rsidR="00E71461">
              <w:t>andout - evaluation</w:t>
            </w:r>
          </w:p>
        </w:tc>
      </w:tr>
      <w:tr w:rsidR="00E71461" w:rsidRPr="00707B73" w:rsidTr="00ED4781">
        <w:trPr>
          <w:trHeight w:val="401"/>
        </w:trPr>
        <w:tc>
          <w:tcPr>
            <w:tcW w:w="1665" w:type="dxa"/>
            <w:tcBorders>
              <w:left w:val="single" w:sz="4" w:space="0" w:color="FFFFFF" w:themeColor="background1"/>
            </w:tcBorders>
            <w:shd w:val="clear" w:color="auto" w:fill="auto"/>
            <w:vAlign w:val="center"/>
          </w:tcPr>
          <w:p w:rsidR="00E71461" w:rsidRPr="00707B73" w:rsidRDefault="005C4533" w:rsidP="00E71461">
            <w:r>
              <w:t>11:55</w:t>
            </w:r>
            <w:r w:rsidR="00E71461">
              <w:t>-12:00</w:t>
            </w:r>
          </w:p>
        </w:tc>
        <w:tc>
          <w:tcPr>
            <w:tcW w:w="7945" w:type="dxa"/>
            <w:tcBorders>
              <w:right w:val="single" w:sz="4" w:space="0" w:color="FFFFFF" w:themeColor="background1"/>
            </w:tcBorders>
            <w:shd w:val="clear" w:color="auto" w:fill="auto"/>
            <w:vAlign w:val="center"/>
          </w:tcPr>
          <w:p w:rsidR="00E71461" w:rsidRDefault="00E71461" w:rsidP="00E71461">
            <w:r>
              <w:rPr>
                <w:rFonts w:eastAsiaTheme="minorEastAsia"/>
                <w:lang w:val="en-US" w:eastAsia="zh-CN"/>
              </w:rPr>
              <w:t>WRAP-UP AND FAREWELL</w:t>
            </w:r>
          </w:p>
        </w:tc>
      </w:tr>
    </w:tbl>
    <w:p w:rsidR="00C2456B" w:rsidRDefault="00C2456B" w:rsidP="00C2456B">
      <w:pPr>
        <w:pStyle w:val="BodyText"/>
        <w:rPr>
          <w:lang w:val="en-GB"/>
        </w:rPr>
      </w:pPr>
    </w:p>
    <w:sectPr w:rsidR="00C2456B">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9E" w:rsidRDefault="00F0369E" w:rsidP="001255DA">
      <w:pPr>
        <w:spacing w:after="0" w:line="240" w:lineRule="auto"/>
      </w:pPr>
      <w:r>
        <w:separator/>
      </w:r>
    </w:p>
  </w:endnote>
  <w:endnote w:type="continuationSeparator" w:id="0">
    <w:p w:rsidR="00F0369E" w:rsidRDefault="00F0369E" w:rsidP="0012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61" w:rsidRDefault="00E71461">
    <w:pPr>
      <w:pStyle w:val="Footer"/>
    </w:pPr>
    <w:r>
      <w:rPr>
        <w:noProof/>
      </w:rPr>
      <mc:AlternateContent>
        <mc:Choice Requires="wps">
          <w:drawing>
            <wp:anchor distT="0" distB="0" distL="114300" distR="114300" simplePos="0" relativeHeight="251660288" behindDoc="0" locked="0" layoutInCell="1" allowOverlap="1" wp14:anchorId="7B9FD5EF" wp14:editId="3DDF2A4F">
              <wp:simplePos x="0" y="0"/>
              <wp:positionH relativeFrom="column">
                <wp:posOffset>-925003</wp:posOffset>
              </wp:positionH>
              <wp:positionV relativeFrom="paragraph">
                <wp:posOffset>-218513</wp:posOffset>
              </wp:positionV>
              <wp:extent cx="7524750" cy="552893"/>
              <wp:effectExtent l="0" t="0" r="0" b="0"/>
              <wp:wrapNone/>
              <wp:docPr id="3" name="Text Box 3"/>
              <wp:cNvGraphicFramePr/>
              <a:graphic xmlns:a="http://schemas.openxmlformats.org/drawingml/2006/main">
                <a:graphicData uri="http://schemas.microsoft.com/office/word/2010/wordprocessingShape">
                  <wps:wsp>
                    <wps:cNvSpPr txBox="1"/>
                    <wps:spPr>
                      <a:xfrm>
                        <a:off x="0" y="0"/>
                        <a:ext cx="7524750" cy="5528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1461" w:rsidRDefault="00E71461" w:rsidP="003478DA">
                          <w:pPr>
                            <w:spacing w:after="0"/>
                            <w:jc w:val="center"/>
                            <w:rPr>
                              <w:i/>
                              <w:lang w:val="en-GB"/>
                            </w:rPr>
                          </w:pPr>
                          <w:r w:rsidRPr="00E94D7A">
                            <w:rPr>
                              <w:i/>
                              <w:lang w:val="en-GB"/>
                            </w:rPr>
                            <w:t xml:space="preserve">Health in All Policies </w:t>
                          </w:r>
                          <w:proofErr w:type="spellStart"/>
                          <w:r w:rsidRPr="00E94D7A">
                            <w:rPr>
                              <w:i/>
                              <w:lang w:val="en-GB"/>
                            </w:rPr>
                            <w:t>Workshop</w:t>
                          </w:r>
                          <w:proofErr w:type="gramStart"/>
                          <w:r w:rsidRPr="00E94D7A">
                            <w:rPr>
                              <w:i/>
                              <w:lang w:val="en-GB"/>
                            </w:rPr>
                            <w:t>:the</w:t>
                          </w:r>
                          <w:proofErr w:type="spellEnd"/>
                          <w:proofErr w:type="gramEnd"/>
                          <w:r w:rsidRPr="00E94D7A">
                            <w:rPr>
                              <w:i/>
                              <w:lang w:val="en-GB"/>
                            </w:rPr>
                            <w:t xml:space="preserve"> case of air pollution, urban health and sustainability</w:t>
                          </w:r>
                        </w:p>
                        <w:p w:rsidR="00E71461" w:rsidRPr="00E94D7A" w:rsidRDefault="00E71461" w:rsidP="003478DA">
                          <w:pPr>
                            <w:spacing w:after="0"/>
                            <w:jc w:val="center"/>
                            <w:rPr>
                              <w:i/>
                              <w:lang w:val="en-GB"/>
                            </w:rPr>
                          </w:pPr>
                          <w:r w:rsidRPr="00E94D7A">
                            <w:rPr>
                              <w:i/>
                              <w:lang w:val="en-GB"/>
                            </w:rPr>
                            <w:t>18-20 June Washington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85pt;margin-top:-17.2pt;width:592.5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3TigIAAIoFAAAOAAAAZHJzL2Uyb0RvYy54bWysVEtvGyEQvlfqf0Dc67UdO06srCM3katK&#10;VhI1qXLGLMSowFDA3nV/fQd2/WiaS6pedmHmm9fHzFxdN0aTrfBBgS3poNenRFgOlbIvJf3+tPh0&#10;QUmIzFZMgxUl3YlAr2cfP1zVbiqGsAZdCU/QiQ3T2pV0HaObFkXga2FY6IETFpUSvGERr/6lqDyr&#10;0bvRxbDfPy9q8JXzwEUIKL1tlXSW/UspeLyXMohIdEkxt5i/Pn9X6VvMrtj0xTO3VrxLg/1DFoYp&#10;i0EPrm5ZZGTj1V+ujOIeAsjY42AKkFJxkWvAagb9V9U8rpkTuRYkJ7gDTeH/ueV32wdPVFXSM0os&#10;M/hET6KJ5DM05CyxU7swRdCjQ1hsUIyvvJcHFKaiG+lN+mM5BPXI8+7AbXLGUTgZD0eTMao46sbj&#10;4cVldl8crZ0P8YsAQ9KhpB7fLlPKtssQMROE7iEpWACtqoXSOl9Sv4gb7cmW4UvrmHNEiz9Q2pK6&#10;pOdnmEYyspDMW8/aJonIHdOFS5W3FeZT3GmRMNp+ExIZy4W+EZtxLuwhfkYnlMRQ7zHs8Mes3mPc&#10;1oEWOTLYeDA2yoLP1ecRO1JW/dhTJls8En5SdzrGZtV0HbGCaocN4aEdqOD4QuGrLVmID8zjBOFD&#10;41aI9/iRGpB16E6UrMH/ekue8NjYqKWkxoksafi5YV5Qor9abPnLwWiURjhfRuPJEC/+VLM61diN&#10;uQFshQHuH8fzMeGj3h+lB/OMy2OeoqKKWY6xSxr3x5vY7glcPlzM5xmEQ+tYXNpHx5PrRG/qyafm&#10;mXnXNW7Elr+D/eyy6av+bbHJ0sJ8E0Gq3NyJ4JbVjngc+Nzz3XJKG+X0nlHHFTr7DQAA//8DAFBL&#10;AwQUAAYACAAAACEAlNbEnOMAAAAMAQAADwAAAGRycy9kb3ducmV2LnhtbEyPy07DMBBF90j8gzVI&#10;bFDrtE4aCHEqhHhI7GgKiJ0bD0lEPI5iNwl/j7uC3Yzm6M65+XY2HRtxcK0lCatlBAypsrqlWsK+&#10;fFxcA3NekVadJZTwgw62xflZrjJtJ3rFcedrFkLIZUpC432fce6qBo1yS9sjhduXHYzyYR1qrgc1&#10;hXDT8XUUbbhRLYUPjerxvsHqe3c0Ej6v6o8XNz+9TSIR/cPzWKbvupTy8mK+uwXmcfZ/MJz0gzoU&#10;welgj6Qd6yQsVnGSBjZMIo6BnZBI3AhgBwnJOgVe5Px/ieIXAAD//wMAUEsBAi0AFAAGAAgAAAAh&#10;ALaDOJL+AAAA4QEAABMAAAAAAAAAAAAAAAAAAAAAAFtDb250ZW50X1R5cGVzXS54bWxQSwECLQAU&#10;AAYACAAAACEAOP0h/9YAAACUAQAACwAAAAAAAAAAAAAAAAAvAQAAX3JlbHMvLnJlbHNQSwECLQAU&#10;AAYACAAAACEA+Kkt04oCAACKBQAADgAAAAAAAAAAAAAAAAAuAgAAZHJzL2Uyb0RvYy54bWxQSwEC&#10;LQAUAAYACAAAACEAlNbEnOMAAAAMAQAADwAAAAAAAAAAAAAAAADkBAAAZHJzL2Rvd25yZXYueG1s&#10;UEsFBgAAAAAEAAQA8wAAAPQFAAAAAA==&#10;" fillcolor="white [3201]" stroked="f" strokeweight=".5pt">
              <v:textbox>
                <w:txbxContent>
                  <w:p w:rsidR="00E71461" w:rsidRDefault="00E71461" w:rsidP="003478DA">
                    <w:pPr>
                      <w:spacing w:after="0"/>
                      <w:jc w:val="center"/>
                      <w:rPr>
                        <w:i/>
                        <w:lang w:val="en-GB"/>
                      </w:rPr>
                    </w:pPr>
                    <w:r w:rsidRPr="00E94D7A">
                      <w:rPr>
                        <w:i/>
                        <w:lang w:val="en-GB"/>
                      </w:rPr>
                      <w:t>Health in All Policies Workshop:the case of air pollution, urban health and sustainability</w:t>
                    </w:r>
                  </w:p>
                  <w:p w:rsidR="00E71461" w:rsidRPr="00E94D7A" w:rsidRDefault="00E71461" w:rsidP="003478DA">
                    <w:pPr>
                      <w:spacing w:after="0"/>
                      <w:jc w:val="center"/>
                      <w:rPr>
                        <w:i/>
                        <w:lang w:val="en-GB"/>
                      </w:rPr>
                    </w:pPr>
                    <w:r w:rsidRPr="00E94D7A">
                      <w:rPr>
                        <w:i/>
                        <w:lang w:val="en-GB"/>
                      </w:rPr>
                      <w:t>18-20 June Washington DC</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9E" w:rsidRDefault="00F0369E" w:rsidP="001255DA">
      <w:pPr>
        <w:spacing w:after="0" w:line="240" w:lineRule="auto"/>
      </w:pPr>
      <w:r>
        <w:separator/>
      </w:r>
    </w:p>
  </w:footnote>
  <w:footnote w:type="continuationSeparator" w:id="0">
    <w:p w:rsidR="00F0369E" w:rsidRDefault="00F0369E" w:rsidP="00125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61" w:rsidRDefault="00E71461">
    <w:pPr>
      <w:pStyle w:val="Header"/>
    </w:pPr>
    <w:r>
      <w:rPr>
        <w:noProof/>
      </w:rPr>
      <w:drawing>
        <wp:anchor distT="0" distB="0" distL="114300" distR="114300" simplePos="0" relativeHeight="251662336" behindDoc="0" locked="0" layoutInCell="1" allowOverlap="1" wp14:anchorId="63F05476" wp14:editId="15E52EA7">
          <wp:simplePos x="0" y="0"/>
          <wp:positionH relativeFrom="margin">
            <wp:posOffset>-67945</wp:posOffset>
          </wp:positionH>
          <wp:positionV relativeFrom="margin">
            <wp:posOffset>-861060</wp:posOffset>
          </wp:positionV>
          <wp:extent cx="5943600" cy="635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ap 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356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0E23218"/>
    <w:lvl w:ilvl="0">
      <w:start w:val="1"/>
      <w:numFmt w:val="decimal"/>
      <w:pStyle w:val="ListNumber"/>
      <w:lvlText w:val="%1."/>
      <w:lvlJc w:val="left"/>
      <w:pPr>
        <w:tabs>
          <w:tab w:val="num" w:pos="360"/>
        </w:tabs>
        <w:ind w:left="360" w:hanging="360"/>
      </w:pPr>
    </w:lvl>
  </w:abstractNum>
  <w:abstractNum w:abstractNumId="1">
    <w:nsid w:val="12BA2581"/>
    <w:multiLevelType w:val="hybridMultilevel"/>
    <w:tmpl w:val="189C7D70"/>
    <w:lvl w:ilvl="0" w:tplc="84286500">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82413D"/>
    <w:multiLevelType w:val="hybridMultilevel"/>
    <w:tmpl w:val="F69EA998"/>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996CDF"/>
    <w:multiLevelType w:val="hybridMultilevel"/>
    <w:tmpl w:val="334C79C8"/>
    <w:lvl w:ilvl="0" w:tplc="04090001">
      <w:start w:val="1"/>
      <w:numFmt w:val="bullet"/>
      <w:lvlText w:val=""/>
      <w:lvlJc w:val="left"/>
      <w:pPr>
        <w:ind w:left="720" w:hanging="360"/>
      </w:pPr>
      <w:rPr>
        <w:rFonts w:ascii="Symbol" w:hAnsi="Symbol" w:hint="default"/>
      </w:rPr>
    </w:lvl>
    <w:lvl w:ilvl="1" w:tplc="92D80B3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75D96"/>
    <w:multiLevelType w:val="hybridMultilevel"/>
    <w:tmpl w:val="06BA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37970"/>
    <w:multiLevelType w:val="hybridMultilevel"/>
    <w:tmpl w:val="0AF6E7F4"/>
    <w:lvl w:ilvl="0" w:tplc="35D6A658">
      <w:start w:val="1"/>
      <w:numFmt w:val="decimal"/>
      <w:pStyle w:val="Modules"/>
      <w:lvlText w:val="%1."/>
      <w:lvlJc w:val="left"/>
      <w:pPr>
        <w:ind w:left="360" w:hanging="360"/>
      </w:pPr>
    </w:lvl>
    <w:lvl w:ilvl="1" w:tplc="0C090019" w:tentative="1">
      <w:start w:val="1"/>
      <w:numFmt w:val="lowerLetter"/>
      <w:lvlText w:val="%2."/>
      <w:lvlJc w:val="left"/>
      <w:pPr>
        <w:ind w:left="-2181" w:hanging="360"/>
      </w:pPr>
    </w:lvl>
    <w:lvl w:ilvl="2" w:tplc="0C09001B" w:tentative="1">
      <w:start w:val="1"/>
      <w:numFmt w:val="lowerRoman"/>
      <w:lvlText w:val="%3."/>
      <w:lvlJc w:val="right"/>
      <w:pPr>
        <w:ind w:left="-1461" w:hanging="180"/>
      </w:pPr>
    </w:lvl>
    <w:lvl w:ilvl="3" w:tplc="0C09000F" w:tentative="1">
      <w:start w:val="1"/>
      <w:numFmt w:val="decimal"/>
      <w:lvlText w:val="%4."/>
      <w:lvlJc w:val="left"/>
      <w:pPr>
        <w:ind w:left="-741" w:hanging="360"/>
      </w:pPr>
    </w:lvl>
    <w:lvl w:ilvl="4" w:tplc="0C090019" w:tentative="1">
      <w:start w:val="1"/>
      <w:numFmt w:val="lowerLetter"/>
      <w:lvlText w:val="%5."/>
      <w:lvlJc w:val="left"/>
      <w:pPr>
        <w:ind w:left="-21" w:hanging="360"/>
      </w:pPr>
    </w:lvl>
    <w:lvl w:ilvl="5" w:tplc="0C09001B" w:tentative="1">
      <w:start w:val="1"/>
      <w:numFmt w:val="lowerRoman"/>
      <w:lvlText w:val="%6."/>
      <w:lvlJc w:val="right"/>
      <w:pPr>
        <w:ind w:left="699" w:hanging="180"/>
      </w:pPr>
    </w:lvl>
    <w:lvl w:ilvl="6" w:tplc="0C09000F" w:tentative="1">
      <w:start w:val="1"/>
      <w:numFmt w:val="decimal"/>
      <w:lvlText w:val="%7."/>
      <w:lvlJc w:val="left"/>
      <w:pPr>
        <w:ind w:left="1419" w:hanging="360"/>
      </w:pPr>
    </w:lvl>
    <w:lvl w:ilvl="7" w:tplc="0C090019" w:tentative="1">
      <w:start w:val="1"/>
      <w:numFmt w:val="lowerLetter"/>
      <w:lvlText w:val="%8."/>
      <w:lvlJc w:val="left"/>
      <w:pPr>
        <w:ind w:left="2139" w:hanging="360"/>
      </w:pPr>
    </w:lvl>
    <w:lvl w:ilvl="8" w:tplc="0C09001B" w:tentative="1">
      <w:start w:val="1"/>
      <w:numFmt w:val="lowerRoman"/>
      <w:lvlText w:val="%9."/>
      <w:lvlJc w:val="right"/>
      <w:pPr>
        <w:ind w:left="2859" w:hanging="180"/>
      </w:pPr>
    </w:lvl>
  </w:abstractNum>
  <w:abstractNum w:abstractNumId="6">
    <w:nsid w:val="27412B6B"/>
    <w:multiLevelType w:val="hybridMultilevel"/>
    <w:tmpl w:val="CF1CF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C16EA1"/>
    <w:multiLevelType w:val="hybridMultilevel"/>
    <w:tmpl w:val="BC6C0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F03773"/>
    <w:multiLevelType w:val="hybridMultilevel"/>
    <w:tmpl w:val="D73484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3077D"/>
    <w:multiLevelType w:val="hybridMultilevel"/>
    <w:tmpl w:val="E4985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387A37"/>
    <w:multiLevelType w:val="hybridMultilevel"/>
    <w:tmpl w:val="DA84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E01CAF"/>
    <w:multiLevelType w:val="hybridMultilevel"/>
    <w:tmpl w:val="5BDA4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7E3F1D"/>
    <w:multiLevelType w:val="hybridMultilevel"/>
    <w:tmpl w:val="E664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AC24EE"/>
    <w:multiLevelType w:val="hybridMultilevel"/>
    <w:tmpl w:val="3CA27E8C"/>
    <w:lvl w:ilvl="0" w:tplc="4FD2BA74">
      <w:start w:val="1"/>
      <w:numFmt w:val="decimal"/>
      <w:lvlText w:val="%1."/>
      <w:lvlJc w:val="left"/>
      <w:pPr>
        <w:ind w:left="360" w:hanging="360"/>
      </w:pPr>
      <w:rPr>
        <w:b w:val="0"/>
        <w:bCs w:val="0"/>
      </w:rPr>
    </w:lvl>
    <w:lvl w:ilvl="1" w:tplc="08090019" w:tentative="1">
      <w:start w:val="1"/>
      <w:numFmt w:val="lowerLetter"/>
      <w:lvlText w:val="%2."/>
      <w:lvlJc w:val="left"/>
      <w:pPr>
        <w:ind w:left="-262" w:hanging="360"/>
      </w:pPr>
    </w:lvl>
    <w:lvl w:ilvl="2" w:tplc="0809001B" w:tentative="1">
      <w:start w:val="1"/>
      <w:numFmt w:val="lowerRoman"/>
      <w:lvlText w:val="%3."/>
      <w:lvlJc w:val="right"/>
      <w:pPr>
        <w:ind w:left="458" w:hanging="180"/>
      </w:pPr>
    </w:lvl>
    <w:lvl w:ilvl="3" w:tplc="0809000F" w:tentative="1">
      <w:start w:val="1"/>
      <w:numFmt w:val="decimal"/>
      <w:lvlText w:val="%4."/>
      <w:lvlJc w:val="left"/>
      <w:pPr>
        <w:ind w:left="1178" w:hanging="360"/>
      </w:pPr>
    </w:lvl>
    <w:lvl w:ilvl="4" w:tplc="08090019" w:tentative="1">
      <w:start w:val="1"/>
      <w:numFmt w:val="lowerLetter"/>
      <w:lvlText w:val="%5."/>
      <w:lvlJc w:val="left"/>
      <w:pPr>
        <w:ind w:left="1898" w:hanging="360"/>
      </w:pPr>
    </w:lvl>
    <w:lvl w:ilvl="5" w:tplc="0809001B" w:tentative="1">
      <w:start w:val="1"/>
      <w:numFmt w:val="lowerRoman"/>
      <w:lvlText w:val="%6."/>
      <w:lvlJc w:val="right"/>
      <w:pPr>
        <w:ind w:left="2618" w:hanging="180"/>
      </w:pPr>
    </w:lvl>
    <w:lvl w:ilvl="6" w:tplc="0809000F" w:tentative="1">
      <w:start w:val="1"/>
      <w:numFmt w:val="decimal"/>
      <w:lvlText w:val="%7."/>
      <w:lvlJc w:val="left"/>
      <w:pPr>
        <w:ind w:left="3338" w:hanging="360"/>
      </w:pPr>
    </w:lvl>
    <w:lvl w:ilvl="7" w:tplc="08090019" w:tentative="1">
      <w:start w:val="1"/>
      <w:numFmt w:val="lowerLetter"/>
      <w:lvlText w:val="%8."/>
      <w:lvlJc w:val="left"/>
      <w:pPr>
        <w:ind w:left="4058" w:hanging="360"/>
      </w:pPr>
    </w:lvl>
    <w:lvl w:ilvl="8" w:tplc="0809001B" w:tentative="1">
      <w:start w:val="1"/>
      <w:numFmt w:val="lowerRoman"/>
      <w:lvlText w:val="%9."/>
      <w:lvlJc w:val="right"/>
      <w:pPr>
        <w:ind w:left="4778" w:hanging="180"/>
      </w:pPr>
    </w:lvl>
  </w:abstractNum>
  <w:abstractNum w:abstractNumId="14">
    <w:nsid w:val="6E5E5527"/>
    <w:multiLevelType w:val="hybridMultilevel"/>
    <w:tmpl w:val="EE16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3F5BD0"/>
    <w:multiLevelType w:val="hybridMultilevel"/>
    <w:tmpl w:val="0F88126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14"/>
  </w:num>
  <w:num w:numId="6">
    <w:abstractNumId w:val="4"/>
  </w:num>
  <w:num w:numId="7">
    <w:abstractNumId w:val="9"/>
  </w:num>
  <w:num w:numId="8">
    <w:abstractNumId w:val="10"/>
  </w:num>
  <w:num w:numId="9">
    <w:abstractNumId w:val="2"/>
  </w:num>
  <w:num w:numId="10">
    <w:abstractNumId w:val="12"/>
  </w:num>
  <w:num w:numId="11">
    <w:abstractNumId w:val="1"/>
  </w:num>
  <w:num w:numId="12">
    <w:abstractNumId w:val="8"/>
  </w:num>
  <w:num w:numId="13">
    <w:abstractNumId w:val="15"/>
  </w:num>
  <w:num w:numId="14">
    <w:abstractNumId w:val="3"/>
  </w:num>
  <w:num w:numId="15">
    <w:abstractNumId w:val="1"/>
  </w:num>
  <w:num w:numId="16">
    <w:abstractNumId w:val="1"/>
  </w:num>
  <w:num w:numId="17">
    <w:abstractNumId w:val="11"/>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08"/>
    <w:rsid w:val="00050383"/>
    <w:rsid w:val="00067306"/>
    <w:rsid w:val="00084D71"/>
    <w:rsid w:val="00091481"/>
    <w:rsid w:val="001255DA"/>
    <w:rsid w:val="00135E39"/>
    <w:rsid w:val="0014003D"/>
    <w:rsid w:val="0017412D"/>
    <w:rsid w:val="001770B7"/>
    <w:rsid w:val="001A0AD5"/>
    <w:rsid w:val="001A43D1"/>
    <w:rsid w:val="001C66E2"/>
    <w:rsid w:val="001D40BE"/>
    <w:rsid w:val="00212ECB"/>
    <w:rsid w:val="002378D5"/>
    <w:rsid w:val="002A08F7"/>
    <w:rsid w:val="002B510E"/>
    <w:rsid w:val="002B5A87"/>
    <w:rsid w:val="002C20F5"/>
    <w:rsid w:val="002D10C8"/>
    <w:rsid w:val="002E0EC6"/>
    <w:rsid w:val="002F6205"/>
    <w:rsid w:val="00305C2C"/>
    <w:rsid w:val="0031725E"/>
    <w:rsid w:val="003478DA"/>
    <w:rsid w:val="003502DC"/>
    <w:rsid w:val="0037565A"/>
    <w:rsid w:val="003A53E4"/>
    <w:rsid w:val="003D368A"/>
    <w:rsid w:val="003D4968"/>
    <w:rsid w:val="003E4A20"/>
    <w:rsid w:val="00424A26"/>
    <w:rsid w:val="00442EC1"/>
    <w:rsid w:val="00444241"/>
    <w:rsid w:val="0044747C"/>
    <w:rsid w:val="00457448"/>
    <w:rsid w:val="004F281E"/>
    <w:rsid w:val="00537119"/>
    <w:rsid w:val="00574176"/>
    <w:rsid w:val="005847D7"/>
    <w:rsid w:val="005B6FC3"/>
    <w:rsid w:val="005C406F"/>
    <w:rsid w:val="005C4533"/>
    <w:rsid w:val="00621D6F"/>
    <w:rsid w:val="0062575B"/>
    <w:rsid w:val="00643F9A"/>
    <w:rsid w:val="00653DC8"/>
    <w:rsid w:val="00681839"/>
    <w:rsid w:val="006B7405"/>
    <w:rsid w:val="006D79A6"/>
    <w:rsid w:val="00704531"/>
    <w:rsid w:val="00707B73"/>
    <w:rsid w:val="007109D1"/>
    <w:rsid w:val="007527D0"/>
    <w:rsid w:val="00773C2B"/>
    <w:rsid w:val="00775A0F"/>
    <w:rsid w:val="0079732C"/>
    <w:rsid w:val="007A196E"/>
    <w:rsid w:val="007B1536"/>
    <w:rsid w:val="0082027F"/>
    <w:rsid w:val="00820C63"/>
    <w:rsid w:val="008521CF"/>
    <w:rsid w:val="008612E9"/>
    <w:rsid w:val="00877258"/>
    <w:rsid w:val="00882705"/>
    <w:rsid w:val="008A7C7B"/>
    <w:rsid w:val="008B7758"/>
    <w:rsid w:val="008E3D47"/>
    <w:rsid w:val="009013C1"/>
    <w:rsid w:val="00926588"/>
    <w:rsid w:val="00937F1B"/>
    <w:rsid w:val="009D09FE"/>
    <w:rsid w:val="00A125E7"/>
    <w:rsid w:val="00A21D3C"/>
    <w:rsid w:val="00A61631"/>
    <w:rsid w:val="00AB1E81"/>
    <w:rsid w:val="00B0200C"/>
    <w:rsid w:val="00B02124"/>
    <w:rsid w:val="00B72EA3"/>
    <w:rsid w:val="00BB2E01"/>
    <w:rsid w:val="00C1756D"/>
    <w:rsid w:val="00C227FB"/>
    <w:rsid w:val="00C228B5"/>
    <w:rsid w:val="00C2456B"/>
    <w:rsid w:val="00C83908"/>
    <w:rsid w:val="00D23A05"/>
    <w:rsid w:val="00D30CEA"/>
    <w:rsid w:val="00D356C4"/>
    <w:rsid w:val="00D445E3"/>
    <w:rsid w:val="00D65118"/>
    <w:rsid w:val="00D74B7A"/>
    <w:rsid w:val="00DB2F25"/>
    <w:rsid w:val="00E2375B"/>
    <w:rsid w:val="00E71461"/>
    <w:rsid w:val="00E82135"/>
    <w:rsid w:val="00E94D7A"/>
    <w:rsid w:val="00ED34AD"/>
    <w:rsid w:val="00ED4781"/>
    <w:rsid w:val="00EE58FA"/>
    <w:rsid w:val="00F018D6"/>
    <w:rsid w:val="00F0369E"/>
    <w:rsid w:val="00F0636F"/>
    <w:rsid w:val="00F17018"/>
    <w:rsid w:val="00F23823"/>
    <w:rsid w:val="00F47599"/>
    <w:rsid w:val="00F47F47"/>
    <w:rsid w:val="00F56624"/>
    <w:rsid w:val="00FA6206"/>
    <w:rsid w:val="00FD4B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iAP Body Text"/>
    <w:next w:val="BodyText"/>
    <w:qFormat/>
    <w:rsid w:val="00D74B7A"/>
    <w:rPr>
      <w:rFonts w:ascii="Arial" w:hAnsi="Arial"/>
    </w:rPr>
  </w:style>
  <w:style w:type="paragraph" w:styleId="Heading1">
    <w:name w:val="heading 1"/>
    <w:aliases w:val="Hiap Heading 1"/>
    <w:basedOn w:val="Normal"/>
    <w:link w:val="Heading1Char"/>
    <w:uiPriority w:val="9"/>
    <w:qFormat/>
    <w:rsid w:val="00E94D7A"/>
    <w:pPr>
      <w:keepNext/>
      <w:keepLines/>
      <w:spacing w:before="480" w:after="0"/>
      <w:outlineLvl w:val="0"/>
    </w:pPr>
    <w:rPr>
      <w:rFonts w:eastAsiaTheme="majorEastAsia" w:cstheme="majorBidi"/>
      <w:b/>
      <w:bCs/>
      <w:color w:val="000000" w:themeColor="text1"/>
      <w:sz w:val="28"/>
      <w:szCs w:val="28"/>
      <w:lang w:val="en-GB"/>
    </w:rPr>
  </w:style>
  <w:style w:type="paragraph" w:styleId="Heading2">
    <w:name w:val="heading 2"/>
    <w:aliases w:val="HiAP Heading 2"/>
    <w:basedOn w:val="Normal"/>
    <w:link w:val="Heading2Char"/>
    <w:uiPriority w:val="9"/>
    <w:unhideWhenUsed/>
    <w:qFormat/>
    <w:rsid w:val="00D74B7A"/>
    <w:pPr>
      <w:keepNext/>
      <w:keepLines/>
      <w:spacing w:before="200" w:after="0"/>
      <w:outlineLvl w:val="1"/>
    </w:pPr>
    <w:rPr>
      <w:rFonts w:eastAsiaTheme="majorEastAsia" w:cstheme="majorBidi"/>
      <w:b/>
      <w:bCs/>
      <w:color w:val="275C9D"/>
      <w:sz w:val="26"/>
      <w:szCs w:val="26"/>
    </w:rPr>
  </w:style>
  <w:style w:type="paragraph" w:styleId="Heading3">
    <w:name w:val="heading 3"/>
    <w:aliases w:val="HiAP Numbering"/>
    <w:basedOn w:val="ListNumber"/>
    <w:next w:val="ListNumber"/>
    <w:link w:val="Heading3Char"/>
    <w:uiPriority w:val="9"/>
    <w:unhideWhenUsed/>
    <w:qFormat/>
    <w:rsid w:val="001255DA"/>
    <w:pPr>
      <w:keepNext/>
      <w:keepLines/>
      <w:spacing w:before="200" w:after="0"/>
      <w:outlineLvl w:val="2"/>
    </w:pPr>
    <w:rPr>
      <w:rFonts w:eastAsiaTheme="majorEastAsia" w:cstheme="majorBidi"/>
      <w:bCs/>
    </w:rPr>
  </w:style>
  <w:style w:type="paragraph" w:styleId="Heading4">
    <w:name w:val="heading 4"/>
    <w:aliases w:val="HiAP Table Headings"/>
    <w:basedOn w:val="Normal"/>
    <w:next w:val="Normal"/>
    <w:link w:val="Heading4Char"/>
    <w:uiPriority w:val="9"/>
    <w:unhideWhenUsed/>
    <w:qFormat/>
    <w:rsid w:val="002B5A87"/>
    <w:pPr>
      <w:keepNext/>
      <w:keepLines/>
      <w:spacing w:before="200" w:after="0"/>
      <w:outlineLvl w:val="3"/>
    </w:pPr>
    <w:rPr>
      <w:rFonts w:eastAsiaTheme="majorEastAsia" w:cstheme="majorBidi"/>
      <w:b/>
      <w:bCs/>
      <w:i/>
      <w:iCs/>
      <w:color w:val="275C9D"/>
    </w:rPr>
  </w:style>
  <w:style w:type="paragraph" w:styleId="Heading5">
    <w:name w:val="heading 5"/>
    <w:aliases w:val="HiAP Table Title"/>
    <w:basedOn w:val="Title"/>
    <w:next w:val="Title"/>
    <w:link w:val="Heading5Char"/>
    <w:uiPriority w:val="9"/>
    <w:unhideWhenUsed/>
    <w:qFormat/>
    <w:rsid w:val="00B72EA3"/>
    <w:pPr>
      <w:keepNext/>
      <w:keepLines/>
      <w:spacing w:before="200" w:after="0"/>
      <w:jc w:val="left"/>
      <w:outlineLvl w:val="4"/>
    </w:pPr>
    <w:rPr>
      <w:sz w:val="28"/>
    </w:rPr>
  </w:style>
  <w:style w:type="paragraph" w:styleId="Heading7">
    <w:name w:val="heading 7"/>
    <w:basedOn w:val="Normal"/>
    <w:next w:val="Normal"/>
    <w:link w:val="Heading7Char"/>
    <w:uiPriority w:val="9"/>
    <w:semiHidden/>
    <w:unhideWhenUsed/>
    <w:qFormat/>
    <w:rsid w:val="008A7C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iap Heading 1 Char"/>
    <w:basedOn w:val="DefaultParagraphFont"/>
    <w:link w:val="Heading1"/>
    <w:uiPriority w:val="9"/>
    <w:rsid w:val="00E94D7A"/>
    <w:rPr>
      <w:rFonts w:ascii="Arial" w:eastAsiaTheme="majorEastAsia" w:hAnsi="Arial" w:cstheme="majorBidi"/>
      <w:b/>
      <w:bCs/>
      <w:color w:val="000000" w:themeColor="text1"/>
      <w:sz w:val="28"/>
      <w:szCs w:val="28"/>
      <w:lang w:val="en-GB"/>
    </w:rPr>
  </w:style>
  <w:style w:type="paragraph" w:styleId="Title">
    <w:name w:val="Title"/>
    <w:aliases w:val="HiAP Title"/>
    <w:basedOn w:val="Normal"/>
    <w:link w:val="TitleChar"/>
    <w:uiPriority w:val="10"/>
    <w:qFormat/>
    <w:rsid w:val="00D74B7A"/>
    <w:pPr>
      <w:spacing w:after="300" w:line="240" w:lineRule="auto"/>
      <w:contextualSpacing/>
      <w:jc w:val="center"/>
    </w:pPr>
    <w:rPr>
      <w:rFonts w:eastAsiaTheme="majorEastAsia" w:cstheme="majorBidi"/>
      <w:color w:val="275C9D"/>
      <w:spacing w:val="5"/>
      <w:kern w:val="28"/>
      <w:sz w:val="52"/>
      <w:szCs w:val="52"/>
    </w:rPr>
  </w:style>
  <w:style w:type="character" w:customStyle="1" w:styleId="TitleChar">
    <w:name w:val="Title Char"/>
    <w:aliases w:val="HiAP Title Char"/>
    <w:basedOn w:val="DefaultParagraphFont"/>
    <w:link w:val="Title"/>
    <w:uiPriority w:val="10"/>
    <w:rsid w:val="00D74B7A"/>
    <w:rPr>
      <w:rFonts w:ascii="Arial" w:eastAsiaTheme="majorEastAsia" w:hAnsi="Arial" w:cstheme="majorBidi"/>
      <w:color w:val="275C9D"/>
      <w:spacing w:val="5"/>
      <w:kern w:val="28"/>
      <w:sz w:val="52"/>
      <w:szCs w:val="52"/>
    </w:rPr>
  </w:style>
  <w:style w:type="paragraph" w:styleId="Subtitle">
    <w:name w:val="Subtitle"/>
    <w:aliases w:val="HiAP Subtitle"/>
    <w:basedOn w:val="Normal"/>
    <w:link w:val="SubtitleChar"/>
    <w:uiPriority w:val="11"/>
    <w:qFormat/>
    <w:rsid w:val="00D74B7A"/>
    <w:pPr>
      <w:numPr>
        <w:ilvl w:val="1"/>
      </w:numPr>
      <w:jc w:val="center"/>
    </w:pPr>
    <w:rPr>
      <w:rFonts w:eastAsiaTheme="majorEastAsia" w:cstheme="majorBidi"/>
      <w:i/>
      <w:iCs/>
      <w:spacing w:val="15"/>
      <w:sz w:val="24"/>
      <w:szCs w:val="24"/>
    </w:rPr>
  </w:style>
  <w:style w:type="character" w:customStyle="1" w:styleId="SubtitleChar">
    <w:name w:val="Subtitle Char"/>
    <w:aliases w:val="HiAP Subtitle Char"/>
    <w:basedOn w:val="DefaultParagraphFont"/>
    <w:link w:val="Subtitle"/>
    <w:uiPriority w:val="11"/>
    <w:rsid w:val="00D74B7A"/>
    <w:rPr>
      <w:rFonts w:ascii="Arial" w:eastAsiaTheme="majorEastAsia" w:hAnsi="Arial" w:cstheme="majorBidi"/>
      <w:i/>
      <w:iCs/>
      <w:spacing w:val="15"/>
      <w:sz w:val="24"/>
      <w:szCs w:val="24"/>
    </w:rPr>
  </w:style>
  <w:style w:type="character" w:customStyle="1" w:styleId="Heading2Char">
    <w:name w:val="Heading 2 Char"/>
    <w:aliases w:val="HiAP Heading 2 Char"/>
    <w:basedOn w:val="DefaultParagraphFont"/>
    <w:link w:val="Heading2"/>
    <w:uiPriority w:val="9"/>
    <w:rsid w:val="00D74B7A"/>
    <w:rPr>
      <w:rFonts w:ascii="Arial" w:eastAsiaTheme="majorEastAsia" w:hAnsi="Arial" w:cstheme="majorBidi"/>
      <w:b/>
      <w:bCs/>
      <w:color w:val="275C9D"/>
      <w:sz w:val="26"/>
      <w:szCs w:val="26"/>
    </w:rPr>
  </w:style>
  <w:style w:type="paragraph" w:styleId="BodyText">
    <w:name w:val="Body Text"/>
    <w:basedOn w:val="Normal"/>
    <w:link w:val="BodyTextChar"/>
    <w:uiPriority w:val="99"/>
    <w:unhideWhenUsed/>
    <w:rsid w:val="00D74B7A"/>
    <w:pPr>
      <w:spacing w:after="120"/>
    </w:pPr>
  </w:style>
  <w:style w:type="character" w:customStyle="1" w:styleId="BodyTextChar">
    <w:name w:val="Body Text Char"/>
    <w:basedOn w:val="DefaultParagraphFont"/>
    <w:link w:val="BodyText"/>
    <w:uiPriority w:val="99"/>
    <w:rsid w:val="00D74B7A"/>
    <w:rPr>
      <w:rFonts w:ascii="Arial" w:hAnsi="Arial"/>
    </w:rPr>
  </w:style>
  <w:style w:type="character" w:styleId="SubtleEmphasis">
    <w:name w:val="Subtle Emphasis"/>
    <w:basedOn w:val="DefaultParagraphFont"/>
    <w:uiPriority w:val="19"/>
    <w:rsid w:val="00D74B7A"/>
    <w:rPr>
      <w:i/>
      <w:iCs/>
      <w:color w:val="808080" w:themeColor="text1" w:themeTint="7F"/>
    </w:rPr>
  </w:style>
  <w:style w:type="paragraph" w:styleId="Quote">
    <w:name w:val="Quote"/>
    <w:aliases w:val="HiAP Quote"/>
    <w:basedOn w:val="Normal"/>
    <w:next w:val="Normal"/>
    <w:link w:val="QuoteChar"/>
    <w:uiPriority w:val="29"/>
    <w:qFormat/>
    <w:rsid w:val="00D74B7A"/>
    <w:rPr>
      <w:i/>
      <w:iCs/>
      <w:color w:val="275C9D"/>
    </w:rPr>
  </w:style>
  <w:style w:type="character" w:customStyle="1" w:styleId="QuoteChar">
    <w:name w:val="Quote Char"/>
    <w:aliases w:val="HiAP Quote Char"/>
    <w:basedOn w:val="DefaultParagraphFont"/>
    <w:link w:val="Quote"/>
    <w:uiPriority w:val="29"/>
    <w:rsid w:val="00D74B7A"/>
    <w:rPr>
      <w:rFonts w:ascii="Arial" w:hAnsi="Arial"/>
      <w:i/>
      <w:iCs/>
      <w:color w:val="275C9D"/>
    </w:rPr>
  </w:style>
  <w:style w:type="paragraph" w:styleId="ListParagraph">
    <w:name w:val="List Paragraph"/>
    <w:aliases w:val="HiAP List Paragraph"/>
    <w:basedOn w:val="Normal"/>
    <w:uiPriority w:val="34"/>
    <w:qFormat/>
    <w:rsid w:val="0062575B"/>
    <w:pPr>
      <w:numPr>
        <w:numId w:val="1"/>
      </w:numPr>
      <w:contextualSpacing/>
    </w:pPr>
  </w:style>
  <w:style w:type="character" w:customStyle="1" w:styleId="Heading3Char">
    <w:name w:val="Heading 3 Char"/>
    <w:aliases w:val="HiAP Numbering Char"/>
    <w:basedOn w:val="DefaultParagraphFont"/>
    <w:link w:val="Heading3"/>
    <w:uiPriority w:val="9"/>
    <w:rsid w:val="001255DA"/>
    <w:rPr>
      <w:rFonts w:ascii="Arial" w:eastAsiaTheme="majorEastAsia" w:hAnsi="Arial" w:cstheme="majorBidi"/>
      <w:bCs/>
    </w:rPr>
  </w:style>
  <w:style w:type="paragraph" w:styleId="Header">
    <w:name w:val="header"/>
    <w:basedOn w:val="Normal"/>
    <w:link w:val="HeaderChar"/>
    <w:uiPriority w:val="99"/>
    <w:unhideWhenUsed/>
    <w:rsid w:val="001255DA"/>
    <w:pPr>
      <w:tabs>
        <w:tab w:val="center" w:pos="4680"/>
        <w:tab w:val="right" w:pos="9360"/>
      </w:tabs>
      <w:spacing w:after="0" w:line="240" w:lineRule="auto"/>
    </w:pPr>
  </w:style>
  <w:style w:type="paragraph" w:styleId="ListNumber">
    <w:name w:val="List Number"/>
    <w:basedOn w:val="Normal"/>
    <w:uiPriority w:val="99"/>
    <w:semiHidden/>
    <w:unhideWhenUsed/>
    <w:rsid w:val="001255DA"/>
    <w:pPr>
      <w:numPr>
        <w:numId w:val="2"/>
      </w:numPr>
      <w:contextualSpacing/>
    </w:pPr>
  </w:style>
  <w:style w:type="character" w:customStyle="1" w:styleId="HeaderChar">
    <w:name w:val="Header Char"/>
    <w:basedOn w:val="DefaultParagraphFont"/>
    <w:link w:val="Header"/>
    <w:uiPriority w:val="99"/>
    <w:rsid w:val="001255DA"/>
    <w:rPr>
      <w:rFonts w:ascii="Arial" w:hAnsi="Arial"/>
    </w:rPr>
  </w:style>
  <w:style w:type="paragraph" w:styleId="Footer">
    <w:name w:val="footer"/>
    <w:basedOn w:val="Normal"/>
    <w:link w:val="FooterChar"/>
    <w:uiPriority w:val="99"/>
    <w:unhideWhenUsed/>
    <w:rsid w:val="00125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5DA"/>
    <w:rPr>
      <w:rFonts w:ascii="Arial" w:hAnsi="Arial"/>
    </w:rPr>
  </w:style>
  <w:style w:type="paragraph" w:styleId="BalloonText">
    <w:name w:val="Balloon Text"/>
    <w:basedOn w:val="Normal"/>
    <w:link w:val="BalloonTextChar"/>
    <w:uiPriority w:val="99"/>
    <w:semiHidden/>
    <w:unhideWhenUsed/>
    <w:rsid w:val="00125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5DA"/>
    <w:rPr>
      <w:rFonts w:ascii="Tahoma" w:hAnsi="Tahoma" w:cs="Tahoma"/>
      <w:sz w:val="16"/>
      <w:szCs w:val="16"/>
    </w:rPr>
  </w:style>
  <w:style w:type="table" w:styleId="TableGrid">
    <w:name w:val="Table Grid"/>
    <w:basedOn w:val="TableNormal"/>
    <w:uiPriority w:val="59"/>
    <w:rsid w:val="002B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iAP Table Headings Char"/>
    <w:basedOn w:val="DefaultParagraphFont"/>
    <w:link w:val="Heading4"/>
    <w:uiPriority w:val="9"/>
    <w:rsid w:val="002B5A87"/>
    <w:rPr>
      <w:rFonts w:ascii="Arial" w:eastAsiaTheme="majorEastAsia" w:hAnsi="Arial" w:cstheme="majorBidi"/>
      <w:b/>
      <w:bCs/>
      <w:i/>
      <w:iCs/>
      <w:color w:val="275C9D"/>
    </w:rPr>
  </w:style>
  <w:style w:type="character" w:customStyle="1" w:styleId="Heading5Char">
    <w:name w:val="Heading 5 Char"/>
    <w:aliases w:val="HiAP Table Title Char"/>
    <w:basedOn w:val="DefaultParagraphFont"/>
    <w:link w:val="Heading5"/>
    <w:uiPriority w:val="9"/>
    <w:rsid w:val="00B72EA3"/>
    <w:rPr>
      <w:rFonts w:ascii="Arial" w:eastAsiaTheme="majorEastAsia" w:hAnsi="Arial" w:cstheme="majorBidi"/>
      <w:color w:val="275C9D"/>
      <w:spacing w:val="5"/>
      <w:kern w:val="28"/>
      <w:sz w:val="28"/>
      <w:szCs w:val="52"/>
    </w:rPr>
  </w:style>
  <w:style w:type="paragraph" w:customStyle="1" w:styleId="Modules">
    <w:name w:val="Modules"/>
    <w:basedOn w:val="Heading2"/>
    <w:link w:val="ModulesChar"/>
    <w:uiPriority w:val="10"/>
    <w:qFormat/>
    <w:rsid w:val="008A7C7B"/>
    <w:pPr>
      <w:numPr>
        <w:numId w:val="3"/>
      </w:numPr>
      <w:spacing w:before="0" w:line="240" w:lineRule="auto"/>
    </w:pPr>
    <w:rPr>
      <w:rFonts w:asciiTheme="majorHAnsi" w:hAnsiTheme="majorHAnsi"/>
      <w:color w:val="4F81BD" w:themeColor="accent1"/>
      <w:lang w:val="en-AU" w:eastAsia="en-US"/>
    </w:rPr>
  </w:style>
  <w:style w:type="character" w:customStyle="1" w:styleId="ModulesChar">
    <w:name w:val="Modules Char"/>
    <w:basedOn w:val="Heading2Char"/>
    <w:link w:val="Modules"/>
    <w:uiPriority w:val="10"/>
    <w:rsid w:val="008A7C7B"/>
    <w:rPr>
      <w:rFonts w:asciiTheme="majorHAnsi" w:eastAsiaTheme="majorEastAsia" w:hAnsiTheme="majorHAnsi" w:cstheme="majorBidi"/>
      <w:b/>
      <w:bCs/>
      <w:color w:val="4F81BD" w:themeColor="accent1"/>
      <w:sz w:val="26"/>
      <w:szCs w:val="26"/>
      <w:lang w:val="en-AU" w:eastAsia="en-US"/>
    </w:rPr>
  </w:style>
  <w:style w:type="character" w:customStyle="1" w:styleId="Heading7Char">
    <w:name w:val="Heading 7 Char"/>
    <w:basedOn w:val="DefaultParagraphFont"/>
    <w:link w:val="Heading7"/>
    <w:uiPriority w:val="9"/>
    <w:semiHidden/>
    <w:rsid w:val="008A7C7B"/>
    <w:rPr>
      <w:rFonts w:asciiTheme="majorHAnsi" w:eastAsiaTheme="majorEastAsia" w:hAnsiTheme="majorHAnsi" w:cstheme="majorBidi"/>
      <w:i/>
      <w:iCs/>
      <w:color w:val="404040" w:themeColor="text1" w:themeTint="BF"/>
    </w:rPr>
  </w:style>
  <w:style w:type="table" w:customStyle="1" w:styleId="TableGrid1">
    <w:name w:val="Table Grid1"/>
    <w:basedOn w:val="TableNormal"/>
    <w:next w:val="TableGrid"/>
    <w:uiPriority w:val="59"/>
    <w:rsid w:val="00707B73"/>
    <w:pPr>
      <w:spacing w:after="0" w:line="240" w:lineRule="auto"/>
    </w:pPr>
    <w:rPr>
      <w:rFonts w:eastAsiaTheme="minorHAnsi"/>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2ECB"/>
    <w:rPr>
      <w:sz w:val="16"/>
      <w:szCs w:val="16"/>
    </w:rPr>
  </w:style>
  <w:style w:type="paragraph" w:styleId="CommentText">
    <w:name w:val="annotation text"/>
    <w:basedOn w:val="Normal"/>
    <w:link w:val="CommentTextChar"/>
    <w:uiPriority w:val="99"/>
    <w:semiHidden/>
    <w:unhideWhenUsed/>
    <w:rsid w:val="0014003D"/>
    <w:pPr>
      <w:spacing w:line="240" w:lineRule="auto"/>
    </w:pPr>
    <w:rPr>
      <w:sz w:val="20"/>
      <w:szCs w:val="20"/>
    </w:rPr>
  </w:style>
  <w:style w:type="character" w:customStyle="1" w:styleId="CommentTextChar">
    <w:name w:val="Comment Text Char"/>
    <w:basedOn w:val="DefaultParagraphFont"/>
    <w:link w:val="CommentText"/>
    <w:uiPriority w:val="99"/>
    <w:semiHidden/>
    <w:rsid w:val="001400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003D"/>
    <w:rPr>
      <w:b/>
      <w:bCs/>
    </w:rPr>
  </w:style>
  <w:style w:type="character" w:customStyle="1" w:styleId="CommentSubjectChar">
    <w:name w:val="Comment Subject Char"/>
    <w:basedOn w:val="CommentTextChar"/>
    <w:link w:val="CommentSubject"/>
    <w:uiPriority w:val="99"/>
    <w:semiHidden/>
    <w:rsid w:val="0014003D"/>
    <w:rPr>
      <w:rFonts w:ascii="Arial" w:hAnsi="Arial"/>
      <w:b/>
      <w:bCs/>
      <w:sz w:val="20"/>
      <w:szCs w:val="20"/>
    </w:rPr>
  </w:style>
  <w:style w:type="paragraph" w:customStyle="1" w:styleId="Pa7">
    <w:name w:val="Pa7"/>
    <w:basedOn w:val="Normal"/>
    <w:next w:val="Normal"/>
    <w:uiPriority w:val="99"/>
    <w:rsid w:val="00050383"/>
    <w:pPr>
      <w:autoSpaceDE w:val="0"/>
      <w:autoSpaceDN w:val="0"/>
      <w:adjustRightInd w:val="0"/>
      <w:spacing w:after="0" w:line="241" w:lineRule="atLeast"/>
    </w:pPr>
    <w:rPr>
      <w:rFonts w:ascii="Myriad Pro Light" w:hAnsi="Myriad Pro Light"/>
      <w:sz w:val="24"/>
      <w:szCs w:val="24"/>
      <w:lang w:val="en-GB"/>
    </w:rPr>
  </w:style>
  <w:style w:type="character" w:customStyle="1" w:styleId="A3">
    <w:name w:val="A3"/>
    <w:uiPriority w:val="99"/>
    <w:rsid w:val="00050383"/>
    <w:rPr>
      <w:rFonts w:cs="Myriad Pro Light"/>
      <w:color w:val="000000"/>
      <w:sz w:val="22"/>
      <w:szCs w:val="22"/>
    </w:rPr>
  </w:style>
  <w:style w:type="paragraph" w:customStyle="1" w:styleId="Pa25">
    <w:name w:val="Pa25"/>
    <w:basedOn w:val="Normal"/>
    <w:next w:val="Normal"/>
    <w:uiPriority w:val="99"/>
    <w:rsid w:val="00050383"/>
    <w:pPr>
      <w:autoSpaceDE w:val="0"/>
      <w:autoSpaceDN w:val="0"/>
      <w:adjustRightInd w:val="0"/>
      <w:spacing w:after="0" w:line="241" w:lineRule="atLeast"/>
    </w:pPr>
    <w:rPr>
      <w:rFonts w:ascii="Myriad Pro Light" w:hAnsi="Myriad Pro Light"/>
      <w:sz w:val="24"/>
      <w:szCs w:val="24"/>
      <w:lang w:val="en-GB"/>
    </w:rPr>
  </w:style>
  <w:style w:type="character" w:styleId="Hyperlink">
    <w:name w:val="Hyperlink"/>
    <w:basedOn w:val="DefaultParagraphFont"/>
    <w:uiPriority w:val="99"/>
    <w:unhideWhenUsed/>
    <w:rsid w:val="005741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iAP Body Text"/>
    <w:next w:val="BodyText"/>
    <w:qFormat/>
    <w:rsid w:val="00D74B7A"/>
    <w:rPr>
      <w:rFonts w:ascii="Arial" w:hAnsi="Arial"/>
    </w:rPr>
  </w:style>
  <w:style w:type="paragraph" w:styleId="Heading1">
    <w:name w:val="heading 1"/>
    <w:aliases w:val="Hiap Heading 1"/>
    <w:basedOn w:val="Normal"/>
    <w:link w:val="Heading1Char"/>
    <w:uiPriority w:val="9"/>
    <w:qFormat/>
    <w:rsid w:val="00E94D7A"/>
    <w:pPr>
      <w:keepNext/>
      <w:keepLines/>
      <w:spacing w:before="480" w:after="0"/>
      <w:outlineLvl w:val="0"/>
    </w:pPr>
    <w:rPr>
      <w:rFonts w:eastAsiaTheme="majorEastAsia" w:cstheme="majorBidi"/>
      <w:b/>
      <w:bCs/>
      <w:color w:val="000000" w:themeColor="text1"/>
      <w:sz w:val="28"/>
      <w:szCs w:val="28"/>
      <w:lang w:val="en-GB"/>
    </w:rPr>
  </w:style>
  <w:style w:type="paragraph" w:styleId="Heading2">
    <w:name w:val="heading 2"/>
    <w:aliases w:val="HiAP Heading 2"/>
    <w:basedOn w:val="Normal"/>
    <w:link w:val="Heading2Char"/>
    <w:uiPriority w:val="9"/>
    <w:unhideWhenUsed/>
    <w:qFormat/>
    <w:rsid w:val="00D74B7A"/>
    <w:pPr>
      <w:keepNext/>
      <w:keepLines/>
      <w:spacing w:before="200" w:after="0"/>
      <w:outlineLvl w:val="1"/>
    </w:pPr>
    <w:rPr>
      <w:rFonts w:eastAsiaTheme="majorEastAsia" w:cstheme="majorBidi"/>
      <w:b/>
      <w:bCs/>
      <w:color w:val="275C9D"/>
      <w:sz w:val="26"/>
      <w:szCs w:val="26"/>
    </w:rPr>
  </w:style>
  <w:style w:type="paragraph" w:styleId="Heading3">
    <w:name w:val="heading 3"/>
    <w:aliases w:val="HiAP Numbering"/>
    <w:basedOn w:val="ListNumber"/>
    <w:next w:val="ListNumber"/>
    <w:link w:val="Heading3Char"/>
    <w:uiPriority w:val="9"/>
    <w:unhideWhenUsed/>
    <w:qFormat/>
    <w:rsid w:val="001255DA"/>
    <w:pPr>
      <w:keepNext/>
      <w:keepLines/>
      <w:spacing w:before="200" w:after="0"/>
      <w:outlineLvl w:val="2"/>
    </w:pPr>
    <w:rPr>
      <w:rFonts w:eastAsiaTheme="majorEastAsia" w:cstheme="majorBidi"/>
      <w:bCs/>
    </w:rPr>
  </w:style>
  <w:style w:type="paragraph" w:styleId="Heading4">
    <w:name w:val="heading 4"/>
    <w:aliases w:val="HiAP Table Headings"/>
    <w:basedOn w:val="Normal"/>
    <w:next w:val="Normal"/>
    <w:link w:val="Heading4Char"/>
    <w:uiPriority w:val="9"/>
    <w:unhideWhenUsed/>
    <w:qFormat/>
    <w:rsid w:val="002B5A87"/>
    <w:pPr>
      <w:keepNext/>
      <w:keepLines/>
      <w:spacing w:before="200" w:after="0"/>
      <w:outlineLvl w:val="3"/>
    </w:pPr>
    <w:rPr>
      <w:rFonts w:eastAsiaTheme="majorEastAsia" w:cstheme="majorBidi"/>
      <w:b/>
      <w:bCs/>
      <w:i/>
      <w:iCs/>
      <w:color w:val="275C9D"/>
    </w:rPr>
  </w:style>
  <w:style w:type="paragraph" w:styleId="Heading5">
    <w:name w:val="heading 5"/>
    <w:aliases w:val="HiAP Table Title"/>
    <w:basedOn w:val="Title"/>
    <w:next w:val="Title"/>
    <w:link w:val="Heading5Char"/>
    <w:uiPriority w:val="9"/>
    <w:unhideWhenUsed/>
    <w:qFormat/>
    <w:rsid w:val="00B72EA3"/>
    <w:pPr>
      <w:keepNext/>
      <w:keepLines/>
      <w:spacing w:before="200" w:after="0"/>
      <w:jc w:val="left"/>
      <w:outlineLvl w:val="4"/>
    </w:pPr>
    <w:rPr>
      <w:sz w:val="28"/>
    </w:rPr>
  </w:style>
  <w:style w:type="paragraph" w:styleId="Heading7">
    <w:name w:val="heading 7"/>
    <w:basedOn w:val="Normal"/>
    <w:next w:val="Normal"/>
    <w:link w:val="Heading7Char"/>
    <w:uiPriority w:val="9"/>
    <w:semiHidden/>
    <w:unhideWhenUsed/>
    <w:qFormat/>
    <w:rsid w:val="008A7C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iap Heading 1 Char"/>
    <w:basedOn w:val="DefaultParagraphFont"/>
    <w:link w:val="Heading1"/>
    <w:uiPriority w:val="9"/>
    <w:rsid w:val="00E94D7A"/>
    <w:rPr>
      <w:rFonts w:ascii="Arial" w:eastAsiaTheme="majorEastAsia" w:hAnsi="Arial" w:cstheme="majorBidi"/>
      <w:b/>
      <w:bCs/>
      <w:color w:val="000000" w:themeColor="text1"/>
      <w:sz w:val="28"/>
      <w:szCs w:val="28"/>
      <w:lang w:val="en-GB"/>
    </w:rPr>
  </w:style>
  <w:style w:type="paragraph" w:styleId="Title">
    <w:name w:val="Title"/>
    <w:aliases w:val="HiAP Title"/>
    <w:basedOn w:val="Normal"/>
    <w:link w:val="TitleChar"/>
    <w:uiPriority w:val="10"/>
    <w:qFormat/>
    <w:rsid w:val="00D74B7A"/>
    <w:pPr>
      <w:spacing w:after="300" w:line="240" w:lineRule="auto"/>
      <w:contextualSpacing/>
      <w:jc w:val="center"/>
    </w:pPr>
    <w:rPr>
      <w:rFonts w:eastAsiaTheme="majorEastAsia" w:cstheme="majorBidi"/>
      <w:color w:val="275C9D"/>
      <w:spacing w:val="5"/>
      <w:kern w:val="28"/>
      <w:sz w:val="52"/>
      <w:szCs w:val="52"/>
    </w:rPr>
  </w:style>
  <w:style w:type="character" w:customStyle="1" w:styleId="TitleChar">
    <w:name w:val="Title Char"/>
    <w:aliases w:val="HiAP Title Char"/>
    <w:basedOn w:val="DefaultParagraphFont"/>
    <w:link w:val="Title"/>
    <w:uiPriority w:val="10"/>
    <w:rsid w:val="00D74B7A"/>
    <w:rPr>
      <w:rFonts w:ascii="Arial" w:eastAsiaTheme="majorEastAsia" w:hAnsi="Arial" w:cstheme="majorBidi"/>
      <w:color w:val="275C9D"/>
      <w:spacing w:val="5"/>
      <w:kern w:val="28"/>
      <w:sz w:val="52"/>
      <w:szCs w:val="52"/>
    </w:rPr>
  </w:style>
  <w:style w:type="paragraph" w:styleId="Subtitle">
    <w:name w:val="Subtitle"/>
    <w:aliases w:val="HiAP Subtitle"/>
    <w:basedOn w:val="Normal"/>
    <w:link w:val="SubtitleChar"/>
    <w:uiPriority w:val="11"/>
    <w:qFormat/>
    <w:rsid w:val="00D74B7A"/>
    <w:pPr>
      <w:numPr>
        <w:ilvl w:val="1"/>
      </w:numPr>
      <w:jc w:val="center"/>
    </w:pPr>
    <w:rPr>
      <w:rFonts w:eastAsiaTheme="majorEastAsia" w:cstheme="majorBidi"/>
      <w:i/>
      <w:iCs/>
      <w:spacing w:val="15"/>
      <w:sz w:val="24"/>
      <w:szCs w:val="24"/>
    </w:rPr>
  </w:style>
  <w:style w:type="character" w:customStyle="1" w:styleId="SubtitleChar">
    <w:name w:val="Subtitle Char"/>
    <w:aliases w:val="HiAP Subtitle Char"/>
    <w:basedOn w:val="DefaultParagraphFont"/>
    <w:link w:val="Subtitle"/>
    <w:uiPriority w:val="11"/>
    <w:rsid w:val="00D74B7A"/>
    <w:rPr>
      <w:rFonts w:ascii="Arial" w:eastAsiaTheme="majorEastAsia" w:hAnsi="Arial" w:cstheme="majorBidi"/>
      <w:i/>
      <w:iCs/>
      <w:spacing w:val="15"/>
      <w:sz w:val="24"/>
      <w:szCs w:val="24"/>
    </w:rPr>
  </w:style>
  <w:style w:type="character" w:customStyle="1" w:styleId="Heading2Char">
    <w:name w:val="Heading 2 Char"/>
    <w:aliases w:val="HiAP Heading 2 Char"/>
    <w:basedOn w:val="DefaultParagraphFont"/>
    <w:link w:val="Heading2"/>
    <w:uiPriority w:val="9"/>
    <w:rsid w:val="00D74B7A"/>
    <w:rPr>
      <w:rFonts w:ascii="Arial" w:eastAsiaTheme="majorEastAsia" w:hAnsi="Arial" w:cstheme="majorBidi"/>
      <w:b/>
      <w:bCs/>
      <w:color w:val="275C9D"/>
      <w:sz w:val="26"/>
      <w:szCs w:val="26"/>
    </w:rPr>
  </w:style>
  <w:style w:type="paragraph" w:styleId="BodyText">
    <w:name w:val="Body Text"/>
    <w:basedOn w:val="Normal"/>
    <w:link w:val="BodyTextChar"/>
    <w:uiPriority w:val="99"/>
    <w:unhideWhenUsed/>
    <w:rsid w:val="00D74B7A"/>
    <w:pPr>
      <w:spacing w:after="120"/>
    </w:pPr>
  </w:style>
  <w:style w:type="character" w:customStyle="1" w:styleId="BodyTextChar">
    <w:name w:val="Body Text Char"/>
    <w:basedOn w:val="DefaultParagraphFont"/>
    <w:link w:val="BodyText"/>
    <w:uiPriority w:val="99"/>
    <w:rsid w:val="00D74B7A"/>
    <w:rPr>
      <w:rFonts w:ascii="Arial" w:hAnsi="Arial"/>
    </w:rPr>
  </w:style>
  <w:style w:type="character" w:styleId="SubtleEmphasis">
    <w:name w:val="Subtle Emphasis"/>
    <w:basedOn w:val="DefaultParagraphFont"/>
    <w:uiPriority w:val="19"/>
    <w:rsid w:val="00D74B7A"/>
    <w:rPr>
      <w:i/>
      <w:iCs/>
      <w:color w:val="808080" w:themeColor="text1" w:themeTint="7F"/>
    </w:rPr>
  </w:style>
  <w:style w:type="paragraph" w:styleId="Quote">
    <w:name w:val="Quote"/>
    <w:aliases w:val="HiAP Quote"/>
    <w:basedOn w:val="Normal"/>
    <w:next w:val="Normal"/>
    <w:link w:val="QuoteChar"/>
    <w:uiPriority w:val="29"/>
    <w:qFormat/>
    <w:rsid w:val="00D74B7A"/>
    <w:rPr>
      <w:i/>
      <w:iCs/>
      <w:color w:val="275C9D"/>
    </w:rPr>
  </w:style>
  <w:style w:type="character" w:customStyle="1" w:styleId="QuoteChar">
    <w:name w:val="Quote Char"/>
    <w:aliases w:val="HiAP Quote Char"/>
    <w:basedOn w:val="DefaultParagraphFont"/>
    <w:link w:val="Quote"/>
    <w:uiPriority w:val="29"/>
    <w:rsid w:val="00D74B7A"/>
    <w:rPr>
      <w:rFonts w:ascii="Arial" w:hAnsi="Arial"/>
      <w:i/>
      <w:iCs/>
      <w:color w:val="275C9D"/>
    </w:rPr>
  </w:style>
  <w:style w:type="paragraph" w:styleId="ListParagraph">
    <w:name w:val="List Paragraph"/>
    <w:aliases w:val="HiAP List Paragraph"/>
    <w:basedOn w:val="Normal"/>
    <w:uiPriority w:val="34"/>
    <w:qFormat/>
    <w:rsid w:val="0062575B"/>
    <w:pPr>
      <w:numPr>
        <w:numId w:val="1"/>
      </w:numPr>
      <w:contextualSpacing/>
    </w:pPr>
  </w:style>
  <w:style w:type="character" w:customStyle="1" w:styleId="Heading3Char">
    <w:name w:val="Heading 3 Char"/>
    <w:aliases w:val="HiAP Numbering Char"/>
    <w:basedOn w:val="DefaultParagraphFont"/>
    <w:link w:val="Heading3"/>
    <w:uiPriority w:val="9"/>
    <w:rsid w:val="001255DA"/>
    <w:rPr>
      <w:rFonts w:ascii="Arial" w:eastAsiaTheme="majorEastAsia" w:hAnsi="Arial" w:cstheme="majorBidi"/>
      <w:bCs/>
    </w:rPr>
  </w:style>
  <w:style w:type="paragraph" w:styleId="Header">
    <w:name w:val="header"/>
    <w:basedOn w:val="Normal"/>
    <w:link w:val="HeaderChar"/>
    <w:uiPriority w:val="99"/>
    <w:unhideWhenUsed/>
    <w:rsid w:val="001255DA"/>
    <w:pPr>
      <w:tabs>
        <w:tab w:val="center" w:pos="4680"/>
        <w:tab w:val="right" w:pos="9360"/>
      </w:tabs>
      <w:spacing w:after="0" w:line="240" w:lineRule="auto"/>
    </w:pPr>
  </w:style>
  <w:style w:type="paragraph" w:styleId="ListNumber">
    <w:name w:val="List Number"/>
    <w:basedOn w:val="Normal"/>
    <w:uiPriority w:val="99"/>
    <w:semiHidden/>
    <w:unhideWhenUsed/>
    <w:rsid w:val="001255DA"/>
    <w:pPr>
      <w:numPr>
        <w:numId w:val="2"/>
      </w:numPr>
      <w:contextualSpacing/>
    </w:pPr>
  </w:style>
  <w:style w:type="character" w:customStyle="1" w:styleId="HeaderChar">
    <w:name w:val="Header Char"/>
    <w:basedOn w:val="DefaultParagraphFont"/>
    <w:link w:val="Header"/>
    <w:uiPriority w:val="99"/>
    <w:rsid w:val="001255DA"/>
    <w:rPr>
      <w:rFonts w:ascii="Arial" w:hAnsi="Arial"/>
    </w:rPr>
  </w:style>
  <w:style w:type="paragraph" w:styleId="Footer">
    <w:name w:val="footer"/>
    <w:basedOn w:val="Normal"/>
    <w:link w:val="FooterChar"/>
    <w:uiPriority w:val="99"/>
    <w:unhideWhenUsed/>
    <w:rsid w:val="00125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5DA"/>
    <w:rPr>
      <w:rFonts w:ascii="Arial" w:hAnsi="Arial"/>
    </w:rPr>
  </w:style>
  <w:style w:type="paragraph" w:styleId="BalloonText">
    <w:name w:val="Balloon Text"/>
    <w:basedOn w:val="Normal"/>
    <w:link w:val="BalloonTextChar"/>
    <w:uiPriority w:val="99"/>
    <w:semiHidden/>
    <w:unhideWhenUsed/>
    <w:rsid w:val="00125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5DA"/>
    <w:rPr>
      <w:rFonts w:ascii="Tahoma" w:hAnsi="Tahoma" w:cs="Tahoma"/>
      <w:sz w:val="16"/>
      <w:szCs w:val="16"/>
    </w:rPr>
  </w:style>
  <w:style w:type="table" w:styleId="TableGrid">
    <w:name w:val="Table Grid"/>
    <w:basedOn w:val="TableNormal"/>
    <w:uiPriority w:val="59"/>
    <w:rsid w:val="002B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iAP Table Headings Char"/>
    <w:basedOn w:val="DefaultParagraphFont"/>
    <w:link w:val="Heading4"/>
    <w:uiPriority w:val="9"/>
    <w:rsid w:val="002B5A87"/>
    <w:rPr>
      <w:rFonts w:ascii="Arial" w:eastAsiaTheme="majorEastAsia" w:hAnsi="Arial" w:cstheme="majorBidi"/>
      <w:b/>
      <w:bCs/>
      <w:i/>
      <w:iCs/>
      <w:color w:val="275C9D"/>
    </w:rPr>
  </w:style>
  <w:style w:type="character" w:customStyle="1" w:styleId="Heading5Char">
    <w:name w:val="Heading 5 Char"/>
    <w:aliases w:val="HiAP Table Title Char"/>
    <w:basedOn w:val="DefaultParagraphFont"/>
    <w:link w:val="Heading5"/>
    <w:uiPriority w:val="9"/>
    <w:rsid w:val="00B72EA3"/>
    <w:rPr>
      <w:rFonts w:ascii="Arial" w:eastAsiaTheme="majorEastAsia" w:hAnsi="Arial" w:cstheme="majorBidi"/>
      <w:color w:val="275C9D"/>
      <w:spacing w:val="5"/>
      <w:kern w:val="28"/>
      <w:sz w:val="28"/>
      <w:szCs w:val="52"/>
    </w:rPr>
  </w:style>
  <w:style w:type="paragraph" w:customStyle="1" w:styleId="Modules">
    <w:name w:val="Modules"/>
    <w:basedOn w:val="Heading2"/>
    <w:link w:val="ModulesChar"/>
    <w:uiPriority w:val="10"/>
    <w:qFormat/>
    <w:rsid w:val="008A7C7B"/>
    <w:pPr>
      <w:numPr>
        <w:numId w:val="3"/>
      </w:numPr>
      <w:spacing w:before="0" w:line="240" w:lineRule="auto"/>
    </w:pPr>
    <w:rPr>
      <w:rFonts w:asciiTheme="majorHAnsi" w:hAnsiTheme="majorHAnsi"/>
      <w:color w:val="4F81BD" w:themeColor="accent1"/>
      <w:lang w:val="en-AU" w:eastAsia="en-US"/>
    </w:rPr>
  </w:style>
  <w:style w:type="character" w:customStyle="1" w:styleId="ModulesChar">
    <w:name w:val="Modules Char"/>
    <w:basedOn w:val="Heading2Char"/>
    <w:link w:val="Modules"/>
    <w:uiPriority w:val="10"/>
    <w:rsid w:val="008A7C7B"/>
    <w:rPr>
      <w:rFonts w:asciiTheme="majorHAnsi" w:eastAsiaTheme="majorEastAsia" w:hAnsiTheme="majorHAnsi" w:cstheme="majorBidi"/>
      <w:b/>
      <w:bCs/>
      <w:color w:val="4F81BD" w:themeColor="accent1"/>
      <w:sz w:val="26"/>
      <w:szCs w:val="26"/>
      <w:lang w:val="en-AU" w:eastAsia="en-US"/>
    </w:rPr>
  </w:style>
  <w:style w:type="character" w:customStyle="1" w:styleId="Heading7Char">
    <w:name w:val="Heading 7 Char"/>
    <w:basedOn w:val="DefaultParagraphFont"/>
    <w:link w:val="Heading7"/>
    <w:uiPriority w:val="9"/>
    <w:semiHidden/>
    <w:rsid w:val="008A7C7B"/>
    <w:rPr>
      <w:rFonts w:asciiTheme="majorHAnsi" w:eastAsiaTheme="majorEastAsia" w:hAnsiTheme="majorHAnsi" w:cstheme="majorBidi"/>
      <w:i/>
      <w:iCs/>
      <w:color w:val="404040" w:themeColor="text1" w:themeTint="BF"/>
    </w:rPr>
  </w:style>
  <w:style w:type="table" w:customStyle="1" w:styleId="TableGrid1">
    <w:name w:val="Table Grid1"/>
    <w:basedOn w:val="TableNormal"/>
    <w:next w:val="TableGrid"/>
    <w:uiPriority w:val="59"/>
    <w:rsid w:val="00707B73"/>
    <w:pPr>
      <w:spacing w:after="0" w:line="240" w:lineRule="auto"/>
    </w:pPr>
    <w:rPr>
      <w:rFonts w:eastAsiaTheme="minorHAnsi"/>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2ECB"/>
    <w:rPr>
      <w:sz w:val="16"/>
      <w:szCs w:val="16"/>
    </w:rPr>
  </w:style>
  <w:style w:type="paragraph" w:styleId="CommentText">
    <w:name w:val="annotation text"/>
    <w:basedOn w:val="Normal"/>
    <w:link w:val="CommentTextChar"/>
    <w:uiPriority w:val="99"/>
    <w:semiHidden/>
    <w:unhideWhenUsed/>
    <w:rsid w:val="0014003D"/>
    <w:pPr>
      <w:spacing w:line="240" w:lineRule="auto"/>
    </w:pPr>
    <w:rPr>
      <w:sz w:val="20"/>
      <w:szCs w:val="20"/>
    </w:rPr>
  </w:style>
  <w:style w:type="character" w:customStyle="1" w:styleId="CommentTextChar">
    <w:name w:val="Comment Text Char"/>
    <w:basedOn w:val="DefaultParagraphFont"/>
    <w:link w:val="CommentText"/>
    <w:uiPriority w:val="99"/>
    <w:semiHidden/>
    <w:rsid w:val="001400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003D"/>
    <w:rPr>
      <w:b/>
      <w:bCs/>
    </w:rPr>
  </w:style>
  <w:style w:type="character" w:customStyle="1" w:styleId="CommentSubjectChar">
    <w:name w:val="Comment Subject Char"/>
    <w:basedOn w:val="CommentTextChar"/>
    <w:link w:val="CommentSubject"/>
    <w:uiPriority w:val="99"/>
    <w:semiHidden/>
    <w:rsid w:val="0014003D"/>
    <w:rPr>
      <w:rFonts w:ascii="Arial" w:hAnsi="Arial"/>
      <w:b/>
      <w:bCs/>
      <w:sz w:val="20"/>
      <w:szCs w:val="20"/>
    </w:rPr>
  </w:style>
  <w:style w:type="paragraph" w:customStyle="1" w:styleId="Pa7">
    <w:name w:val="Pa7"/>
    <w:basedOn w:val="Normal"/>
    <w:next w:val="Normal"/>
    <w:uiPriority w:val="99"/>
    <w:rsid w:val="00050383"/>
    <w:pPr>
      <w:autoSpaceDE w:val="0"/>
      <w:autoSpaceDN w:val="0"/>
      <w:adjustRightInd w:val="0"/>
      <w:spacing w:after="0" w:line="241" w:lineRule="atLeast"/>
    </w:pPr>
    <w:rPr>
      <w:rFonts w:ascii="Myriad Pro Light" w:hAnsi="Myriad Pro Light"/>
      <w:sz w:val="24"/>
      <w:szCs w:val="24"/>
      <w:lang w:val="en-GB"/>
    </w:rPr>
  </w:style>
  <w:style w:type="character" w:customStyle="1" w:styleId="A3">
    <w:name w:val="A3"/>
    <w:uiPriority w:val="99"/>
    <w:rsid w:val="00050383"/>
    <w:rPr>
      <w:rFonts w:cs="Myriad Pro Light"/>
      <w:color w:val="000000"/>
      <w:sz w:val="22"/>
      <w:szCs w:val="22"/>
    </w:rPr>
  </w:style>
  <w:style w:type="paragraph" w:customStyle="1" w:styleId="Pa25">
    <w:name w:val="Pa25"/>
    <w:basedOn w:val="Normal"/>
    <w:next w:val="Normal"/>
    <w:uiPriority w:val="99"/>
    <w:rsid w:val="00050383"/>
    <w:pPr>
      <w:autoSpaceDE w:val="0"/>
      <w:autoSpaceDN w:val="0"/>
      <w:adjustRightInd w:val="0"/>
      <w:spacing w:after="0" w:line="241" w:lineRule="atLeast"/>
    </w:pPr>
    <w:rPr>
      <w:rFonts w:ascii="Myriad Pro Light" w:hAnsi="Myriad Pro Light"/>
      <w:sz w:val="24"/>
      <w:szCs w:val="24"/>
      <w:lang w:val="en-GB"/>
    </w:rPr>
  </w:style>
  <w:style w:type="character" w:styleId="Hyperlink">
    <w:name w:val="Hyperlink"/>
    <w:basedOn w:val="DefaultParagraphFont"/>
    <w:uiPriority w:val="99"/>
    <w:unhideWhenUsed/>
    <w:rsid w:val="005741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4299">
      <w:bodyDiv w:val="1"/>
      <w:marLeft w:val="0"/>
      <w:marRight w:val="0"/>
      <w:marTop w:val="0"/>
      <w:marBottom w:val="0"/>
      <w:divBdr>
        <w:top w:val="none" w:sz="0" w:space="0" w:color="auto"/>
        <w:left w:val="none" w:sz="0" w:space="0" w:color="auto"/>
        <w:bottom w:val="none" w:sz="0" w:space="0" w:color="auto"/>
        <w:right w:val="none" w:sz="0" w:space="0" w:color="auto"/>
      </w:divBdr>
    </w:div>
    <w:div w:id="14318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FeM6kp9Q80" TargetMode="External"/><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direct.com/science/article/pii/S09596526150000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ademic.oup.com/heapro/article/29/suppl_1/i130/645630" TargetMode="External"/><Relationship Id="rId4" Type="http://schemas.openxmlformats.org/officeDocument/2006/relationships/settings" Target="settings.xml"/><Relationship Id="rId9" Type="http://schemas.openxmlformats.org/officeDocument/2006/relationships/hyperlink" Target="https://www.ted.com/talks/per_espen_stoknes_how_to_transform_apocalypse_fatigue_into_action_on_global_warm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1%20HIAP%20WORKSHOP%202018\1.Agenda\Short-final\HiAP%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7C77D79AA4A94EAD57020756B8A4FF" ma:contentTypeVersion="0" ma:contentTypeDescription="Create a new document." ma:contentTypeScope="" ma:versionID="4762ac9fc147c558906f6ec678d4eca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F038D-BBB4-4C94-9092-632B0EC24256}"/>
</file>

<file path=customXml/itemProps2.xml><?xml version="1.0" encoding="utf-8"?>
<ds:datastoreItem xmlns:ds="http://schemas.openxmlformats.org/officeDocument/2006/customXml" ds:itemID="{0976C28B-EB05-46A9-BB83-963B55207057}"/>
</file>

<file path=customXml/itemProps3.xml><?xml version="1.0" encoding="utf-8"?>
<ds:datastoreItem xmlns:ds="http://schemas.openxmlformats.org/officeDocument/2006/customXml" ds:itemID="{593EB224-C800-4311-8163-F9B7D7B40003}"/>
</file>

<file path=docProps/app.xml><?xml version="1.0" encoding="utf-8"?>
<Properties xmlns="http://schemas.openxmlformats.org/officeDocument/2006/extended-properties" xmlns:vt="http://schemas.openxmlformats.org/officeDocument/2006/docPropsVTypes">
  <Template>HiAP Word Template.dotx</Template>
  <TotalTime>0</TotalTime>
  <Pages>12</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VALENTINE, Nicole Britt</dc:creator>
  <cp:lastModifiedBy>VALENTINE, Nicole Britt</cp:lastModifiedBy>
  <cp:revision>2</cp:revision>
  <dcterms:created xsi:type="dcterms:W3CDTF">2018-06-17T16:43:00Z</dcterms:created>
  <dcterms:modified xsi:type="dcterms:W3CDTF">2018-06-17T16:43:00Z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0x010100407C77D79AA4A94EAD57020756B8A4FF</vt:lpwstr>
  </property>
</Properties>
</file>