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D" w:rsidRDefault="00745AAC" w:rsidP="00745AA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</w:pPr>
      <w:r w:rsidRPr="005B0CDD"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  <w:t xml:space="preserve">NOMINATIONS OF </w:t>
      </w:r>
      <w:r w:rsidR="005B0CDD"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  <w:t xml:space="preserve">TRAINING </w:t>
      </w:r>
      <w:r w:rsidRPr="005B0CDD"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  <w:t xml:space="preserve">INSTITUTIONS </w:t>
      </w:r>
    </w:p>
    <w:p w:rsidR="0031794A" w:rsidRPr="005B0CDD" w:rsidRDefault="00745AAC" w:rsidP="00745AA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</w:pPr>
      <w:r w:rsidRPr="005B0CDD"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  <w:t>TO SUPPORT TRAINING IN HEALTH IN ALL POLICIES</w:t>
      </w:r>
      <w:r w:rsidR="003C3143">
        <w:rPr>
          <w:rFonts w:ascii="Arial" w:eastAsia="Times New Roman" w:hAnsi="Arial" w:cs="Arial"/>
          <w:b/>
          <w:color w:val="333333"/>
          <w:sz w:val="24"/>
          <w:szCs w:val="18"/>
          <w:lang w:val="en"/>
        </w:rPr>
        <w:t xml:space="preserve"> </w:t>
      </w:r>
    </w:p>
    <w:p w:rsidR="00745AAC" w:rsidRDefault="00745AAC" w:rsidP="006D00B1">
      <w:pPr>
        <w:shd w:val="clear" w:color="auto" w:fill="FFFFFF"/>
        <w:spacing w:after="0" w:line="312" w:lineRule="auto"/>
        <w:rPr>
          <w:rFonts w:ascii="Calibri" w:hAnsi="Calibri" w:cs="Calibri"/>
          <w:b/>
          <w:color w:val="000000"/>
          <w:lang w:val="en-GB"/>
        </w:rPr>
      </w:pPr>
    </w:p>
    <w:p w:rsidR="00745AAC" w:rsidRPr="005B0CDD" w:rsidRDefault="00745AAC" w:rsidP="006D00B1">
      <w:pPr>
        <w:shd w:val="clear" w:color="auto" w:fill="FFFFFF"/>
        <w:spacing w:after="0" w:line="312" w:lineRule="auto"/>
        <w:rPr>
          <w:rFonts w:ascii="Calibri" w:hAnsi="Calibri" w:cs="Calibri"/>
          <w:b/>
          <w:color w:val="000000"/>
          <w:sz w:val="24"/>
          <w:lang w:val="en-GB"/>
        </w:rPr>
      </w:pPr>
      <w:r w:rsidRPr="005B0CDD">
        <w:rPr>
          <w:rFonts w:ascii="Calibri" w:hAnsi="Calibri" w:cs="Calibri"/>
          <w:b/>
          <w:color w:val="000000"/>
          <w:sz w:val="24"/>
          <w:lang w:val="en-GB"/>
        </w:rPr>
        <w:t>Background</w:t>
      </w:r>
    </w:p>
    <w:p w:rsidR="003C3143" w:rsidRDefault="003C3143" w:rsidP="005B0CDD">
      <w:pPr>
        <w:rPr>
          <w:sz w:val="24"/>
          <w:lang w:val="en-US"/>
        </w:rPr>
      </w:pPr>
      <w:r w:rsidRPr="005B0CDD">
        <w:rPr>
          <w:sz w:val="24"/>
          <w:lang w:val="en-US"/>
        </w:rPr>
        <w:t xml:space="preserve">Skills in Health in All Policies </w:t>
      </w:r>
      <w:r>
        <w:rPr>
          <w:sz w:val="24"/>
          <w:lang w:val="en-US"/>
        </w:rPr>
        <w:t xml:space="preserve">(HiAP) </w:t>
      </w:r>
      <w:r w:rsidRPr="005B0CDD">
        <w:rPr>
          <w:sz w:val="24"/>
          <w:lang w:val="en-US"/>
        </w:rPr>
        <w:t xml:space="preserve">are much needed in the practice of </w:t>
      </w:r>
      <w:r w:rsidR="00FF42C2">
        <w:rPr>
          <w:sz w:val="24"/>
          <w:lang w:val="en-US"/>
        </w:rPr>
        <w:t xml:space="preserve">modern </w:t>
      </w:r>
      <w:r w:rsidRPr="005B0CDD">
        <w:rPr>
          <w:sz w:val="24"/>
          <w:lang w:val="en-US"/>
        </w:rPr>
        <w:t xml:space="preserve">public health. </w:t>
      </w:r>
      <w:r w:rsidR="005B0CDD">
        <w:rPr>
          <w:sz w:val="24"/>
          <w:lang w:val="en-US"/>
        </w:rPr>
        <w:t xml:space="preserve">The WHO resolution </w:t>
      </w:r>
      <w:r w:rsidR="005B0CDD" w:rsidRPr="005B0CDD">
        <w:rPr>
          <w:i/>
          <w:sz w:val="24"/>
          <w:lang w:val="en-US"/>
        </w:rPr>
        <w:t>Contributing to social and economic development: sustainable action across sectors to improve health and health equity</w:t>
      </w:r>
      <w:r w:rsidR="005B0CDD">
        <w:rPr>
          <w:sz w:val="24"/>
          <w:lang w:val="en-US"/>
        </w:rPr>
        <w:t xml:space="preserve">, urges Member States </w:t>
      </w:r>
      <w:r w:rsidR="005B0CDD" w:rsidRPr="005B0CDD">
        <w:rPr>
          <w:sz w:val="24"/>
          <w:lang w:val="en-US"/>
        </w:rPr>
        <w:t>to develop</w:t>
      </w:r>
      <w:r w:rsidR="005B0CD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and maintain adequate, </w:t>
      </w:r>
      <w:r w:rsidR="005B0CDD" w:rsidRPr="005B0CDD">
        <w:rPr>
          <w:sz w:val="24"/>
          <w:lang w:val="en-US"/>
        </w:rPr>
        <w:t xml:space="preserve">sustainable </w:t>
      </w:r>
      <w:r>
        <w:rPr>
          <w:sz w:val="24"/>
          <w:lang w:val="en-US"/>
        </w:rPr>
        <w:t>HiAP capacities</w:t>
      </w:r>
      <w:r w:rsidR="005B0CDD" w:rsidRPr="005B0CDD">
        <w:rPr>
          <w:sz w:val="24"/>
          <w:lang w:val="en-US"/>
        </w:rPr>
        <w:t xml:space="preserve"> and skills.</w:t>
      </w:r>
      <w:r w:rsidR="005B0CD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To support capacity development in addressing </w:t>
      </w:r>
      <w:r w:rsidR="00FF42C2">
        <w:rPr>
          <w:sz w:val="24"/>
          <w:lang w:val="en-US"/>
        </w:rPr>
        <w:t xml:space="preserve">health </w:t>
      </w:r>
      <w:r>
        <w:rPr>
          <w:sz w:val="24"/>
          <w:lang w:val="en-US"/>
        </w:rPr>
        <w:t>determinants and equity, t</w:t>
      </w:r>
      <w:r w:rsidR="005B0CDD">
        <w:rPr>
          <w:sz w:val="24"/>
          <w:lang w:val="en-US"/>
        </w:rPr>
        <w:t xml:space="preserve">he Department of Public Health, Environmental and Social Determinants of Health at </w:t>
      </w:r>
      <w:r w:rsidR="006D00B1" w:rsidRPr="005B0CDD">
        <w:rPr>
          <w:sz w:val="24"/>
          <w:lang w:val="en-US"/>
        </w:rPr>
        <w:t xml:space="preserve">WHO </w:t>
      </w:r>
      <w:r>
        <w:rPr>
          <w:sz w:val="24"/>
          <w:lang w:val="en-US"/>
        </w:rPr>
        <w:t xml:space="preserve">is publishing </w:t>
      </w:r>
      <w:r w:rsidR="00745AAC" w:rsidRPr="005B0CDD">
        <w:rPr>
          <w:sz w:val="24"/>
          <w:lang w:val="en-US"/>
        </w:rPr>
        <w:t xml:space="preserve">a Health in All Policies </w:t>
      </w:r>
      <w:r w:rsidR="005B0CDD">
        <w:rPr>
          <w:sz w:val="24"/>
          <w:lang w:val="en-US"/>
        </w:rPr>
        <w:t>T</w:t>
      </w:r>
      <w:r w:rsidR="00745AAC" w:rsidRPr="005B0CDD">
        <w:rPr>
          <w:sz w:val="24"/>
          <w:lang w:val="en-US"/>
        </w:rPr>
        <w:t xml:space="preserve">raining </w:t>
      </w:r>
      <w:r w:rsidR="005B0CDD">
        <w:rPr>
          <w:sz w:val="24"/>
          <w:lang w:val="en-US"/>
        </w:rPr>
        <w:t>M</w:t>
      </w:r>
      <w:r w:rsidR="00745AAC" w:rsidRPr="005B0CDD">
        <w:rPr>
          <w:sz w:val="24"/>
          <w:lang w:val="en-US"/>
        </w:rPr>
        <w:t>anual</w:t>
      </w:r>
      <w:r>
        <w:rPr>
          <w:sz w:val="24"/>
          <w:lang w:val="en-US"/>
        </w:rPr>
        <w:t xml:space="preserve"> and will offer a HiAP course </w:t>
      </w:r>
      <w:r w:rsidR="00C14986">
        <w:rPr>
          <w:sz w:val="24"/>
          <w:lang w:val="en-US"/>
        </w:rPr>
        <w:t xml:space="preserve">for trainers </w:t>
      </w:r>
      <w:r>
        <w:rPr>
          <w:sz w:val="24"/>
          <w:lang w:val="en-US"/>
        </w:rPr>
        <w:t>in Geneva</w:t>
      </w:r>
      <w:r w:rsidR="00FF42C2">
        <w:rPr>
          <w:sz w:val="24"/>
          <w:lang w:val="en-US"/>
        </w:rPr>
        <w:t>,</w:t>
      </w:r>
      <w:r>
        <w:rPr>
          <w:sz w:val="24"/>
          <w:lang w:val="en-US"/>
        </w:rPr>
        <w:t xml:space="preserve"> 23-27 March 2015, supported by the Graduate Institute for Development Studies</w:t>
      </w:r>
      <w:r w:rsidR="00FF42C2">
        <w:rPr>
          <w:sz w:val="24"/>
          <w:lang w:val="en-US"/>
        </w:rPr>
        <w:t xml:space="preserve"> of Geneva</w:t>
      </w:r>
      <w:r>
        <w:rPr>
          <w:sz w:val="24"/>
          <w:lang w:val="en-US"/>
        </w:rPr>
        <w:t xml:space="preserve">. </w:t>
      </w:r>
    </w:p>
    <w:p w:rsidR="003C3143" w:rsidRPr="005B0CDD" w:rsidRDefault="003C3143" w:rsidP="003C3143">
      <w:pPr>
        <w:shd w:val="clear" w:color="auto" w:fill="FFFFFF"/>
        <w:spacing w:after="0" w:line="312" w:lineRule="auto"/>
        <w:rPr>
          <w:rFonts w:ascii="Calibri" w:hAnsi="Calibri" w:cs="Calibri"/>
          <w:b/>
          <w:color w:val="000000"/>
          <w:sz w:val="24"/>
          <w:lang w:val="en-GB"/>
        </w:rPr>
      </w:pPr>
      <w:r>
        <w:rPr>
          <w:rFonts w:ascii="Calibri" w:hAnsi="Calibri" w:cs="Calibri"/>
          <w:b/>
          <w:color w:val="000000"/>
          <w:sz w:val="24"/>
          <w:lang w:val="en-GB"/>
        </w:rPr>
        <w:t>Call for nominations</w:t>
      </w:r>
    </w:p>
    <w:p w:rsidR="003C3143" w:rsidRDefault="003C3143" w:rsidP="005B0CDD">
      <w:pPr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C14986" w:rsidRPr="005B0CDD">
        <w:rPr>
          <w:sz w:val="24"/>
          <w:lang w:val="en-US"/>
        </w:rPr>
        <w:t>trainer’s</w:t>
      </w:r>
      <w:r w:rsidR="00745AAC" w:rsidRPr="005B0CDD">
        <w:rPr>
          <w:sz w:val="24"/>
          <w:lang w:val="en-US"/>
        </w:rPr>
        <w:t xml:space="preserve"> </w:t>
      </w:r>
      <w:r w:rsidR="00FF42C2">
        <w:rPr>
          <w:sz w:val="24"/>
          <w:lang w:val="en-US"/>
        </w:rPr>
        <w:t xml:space="preserve">course </w:t>
      </w:r>
      <w:r>
        <w:rPr>
          <w:sz w:val="24"/>
          <w:lang w:val="en-US"/>
        </w:rPr>
        <w:t xml:space="preserve">aims to </w:t>
      </w:r>
      <w:r w:rsidR="005B0CDD">
        <w:rPr>
          <w:sz w:val="24"/>
          <w:lang w:val="en-US"/>
        </w:rPr>
        <w:t xml:space="preserve">convene institutions, </w:t>
      </w:r>
      <w:r>
        <w:rPr>
          <w:sz w:val="24"/>
          <w:lang w:val="en-US"/>
        </w:rPr>
        <w:t xml:space="preserve">which </w:t>
      </w:r>
      <w:r w:rsidR="005B0CDD">
        <w:rPr>
          <w:sz w:val="24"/>
          <w:lang w:val="en-US"/>
        </w:rPr>
        <w:t xml:space="preserve">will be able to support WHO </w:t>
      </w:r>
      <w:r w:rsidR="00FF42C2">
        <w:rPr>
          <w:sz w:val="24"/>
          <w:lang w:val="en-US"/>
        </w:rPr>
        <w:t xml:space="preserve">to </w:t>
      </w:r>
      <w:r w:rsidR="005B0CDD">
        <w:rPr>
          <w:sz w:val="24"/>
          <w:lang w:val="en-US"/>
        </w:rPr>
        <w:t xml:space="preserve">meet </w:t>
      </w:r>
      <w:r w:rsidR="00FF42C2">
        <w:rPr>
          <w:sz w:val="24"/>
          <w:lang w:val="en-US"/>
        </w:rPr>
        <w:t xml:space="preserve">requests </w:t>
      </w:r>
      <w:r>
        <w:rPr>
          <w:sz w:val="24"/>
          <w:lang w:val="en-US"/>
        </w:rPr>
        <w:t xml:space="preserve">from countries </w:t>
      </w:r>
      <w:r w:rsidR="005B0CDD">
        <w:rPr>
          <w:sz w:val="24"/>
          <w:lang w:val="en-US"/>
        </w:rPr>
        <w:t>for training on Health in All</w:t>
      </w:r>
      <w:bookmarkStart w:id="0" w:name="_GoBack"/>
      <w:bookmarkEnd w:id="0"/>
      <w:r w:rsidR="005B0CDD">
        <w:rPr>
          <w:sz w:val="24"/>
          <w:lang w:val="en-US"/>
        </w:rPr>
        <w:t xml:space="preserve"> Policies</w:t>
      </w:r>
      <w:r>
        <w:rPr>
          <w:sz w:val="24"/>
          <w:lang w:val="en-US"/>
        </w:rPr>
        <w:t xml:space="preserve">. A second aim of the course will be to </w:t>
      </w:r>
      <w:r w:rsidR="008B2BD8">
        <w:rPr>
          <w:sz w:val="24"/>
          <w:lang w:val="en-US"/>
        </w:rPr>
        <w:t xml:space="preserve">develop </w:t>
      </w:r>
      <w:r>
        <w:rPr>
          <w:sz w:val="24"/>
          <w:lang w:val="en-US"/>
        </w:rPr>
        <w:t xml:space="preserve">an agreement </w:t>
      </w:r>
      <w:r w:rsidR="00FF42C2">
        <w:rPr>
          <w:sz w:val="24"/>
          <w:lang w:val="en-US"/>
        </w:rPr>
        <w:t xml:space="preserve">for </w:t>
      </w:r>
      <w:r>
        <w:rPr>
          <w:sz w:val="24"/>
          <w:lang w:val="en-US"/>
        </w:rPr>
        <w:t xml:space="preserve">networking </w:t>
      </w:r>
      <w:r w:rsidR="008B2BD8">
        <w:rPr>
          <w:sz w:val="24"/>
          <w:lang w:val="en-US"/>
        </w:rPr>
        <w:t xml:space="preserve">collaborating </w:t>
      </w:r>
      <w:r>
        <w:rPr>
          <w:sz w:val="24"/>
          <w:lang w:val="en-US"/>
        </w:rPr>
        <w:t xml:space="preserve">institutions, which will include developing mechanisms for coordinating </w:t>
      </w:r>
      <w:r w:rsidR="008B2BD8">
        <w:rPr>
          <w:sz w:val="24"/>
          <w:lang w:val="en-US"/>
        </w:rPr>
        <w:t xml:space="preserve">course </w:t>
      </w:r>
      <w:r>
        <w:rPr>
          <w:sz w:val="24"/>
          <w:lang w:val="en-US"/>
        </w:rPr>
        <w:t xml:space="preserve">planning and sharing of course materials. </w:t>
      </w:r>
      <w:r w:rsidR="005B0CDD">
        <w:rPr>
          <w:sz w:val="24"/>
          <w:lang w:val="en-US"/>
        </w:rPr>
        <w:t xml:space="preserve">To this end, a request is being sent to regional office focal points </w:t>
      </w:r>
      <w:r>
        <w:rPr>
          <w:sz w:val="24"/>
          <w:lang w:val="en-US"/>
        </w:rPr>
        <w:t>to identify institutions</w:t>
      </w:r>
      <w:r w:rsidR="008B2BD8">
        <w:rPr>
          <w:sz w:val="24"/>
          <w:lang w:val="en-US"/>
        </w:rPr>
        <w:t xml:space="preserve">, based on their existing networks, </w:t>
      </w:r>
      <w:r>
        <w:rPr>
          <w:sz w:val="24"/>
          <w:lang w:val="en-US"/>
        </w:rPr>
        <w:t xml:space="preserve">to recommend for this meeting. Each regional office is invited to recommend up to three </w:t>
      </w:r>
      <w:r w:rsidR="008B2BD8">
        <w:rPr>
          <w:sz w:val="24"/>
          <w:lang w:val="en-US"/>
        </w:rPr>
        <w:t xml:space="preserve">persons, representing up to three </w:t>
      </w:r>
      <w:r>
        <w:rPr>
          <w:sz w:val="24"/>
          <w:lang w:val="en-US"/>
        </w:rPr>
        <w:t xml:space="preserve">institutions. </w:t>
      </w:r>
    </w:p>
    <w:p w:rsidR="003C3143" w:rsidRPr="003C3143" w:rsidRDefault="00E35E92" w:rsidP="003C3143">
      <w:pPr>
        <w:shd w:val="clear" w:color="auto" w:fill="FFFFFF"/>
        <w:spacing w:after="0" w:line="312" w:lineRule="auto"/>
        <w:rPr>
          <w:rFonts w:ascii="Calibri" w:hAnsi="Calibri" w:cs="Calibri"/>
          <w:color w:val="000000"/>
          <w:sz w:val="24"/>
          <w:lang w:val="en-GB"/>
        </w:rPr>
      </w:pPr>
      <w:r>
        <w:rPr>
          <w:b/>
          <w:sz w:val="24"/>
          <w:lang w:val="en-US"/>
        </w:rPr>
        <w:t>Suggested p</w:t>
      </w:r>
      <w:r w:rsidR="003C3143">
        <w:rPr>
          <w:b/>
          <w:sz w:val="24"/>
          <w:lang w:val="en-US"/>
        </w:rPr>
        <w:t>referred institution characteristics</w:t>
      </w:r>
    </w:p>
    <w:p w:rsidR="00FF42C2" w:rsidRDefault="00FF42C2" w:rsidP="00FF42C2">
      <w:pPr>
        <w:rPr>
          <w:sz w:val="24"/>
          <w:lang w:val="en-US"/>
        </w:rPr>
      </w:pPr>
      <w:r>
        <w:rPr>
          <w:sz w:val="24"/>
          <w:lang w:val="en-US"/>
        </w:rPr>
        <w:t xml:space="preserve">Institutions should preferably have all </w:t>
      </w:r>
      <w:r w:rsidR="00C14986">
        <w:rPr>
          <w:sz w:val="24"/>
          <w:lang w:val="en-US"/>
        </w:rPr>
        <w:t xml:space="preserve">or most </w:t>
      </w:r>
      <w:r>
        <w:rPr>
          <w:sz w:val="24"/>
          <w:lang w:val="en-US"/>
        </w:rPr>
        <w:t xml:space="preserve">of the following characteristics. These characteristics will ensure that their attendance has the maximum likelihood in achieving the course’s intended aims. </w:t>
      </w:r>
    </w:p>
    <w:p w:rsidR="00FF42C2" w:rsidRDefault="00FF42C2" w:rsidP="00FF42C2">
      <w:pPr>
        <w:pStyle w:val="ListParagraph"/>
        <w:numPr>
          <w:ilvl w:val="0"/>
          <w:numId w:val="34"/>
        </w:numPr>
        <w:rPr>
          <w:sz w:val="24"/>
          <w:lang w:val="en-US"/>
        </w:rPr>
      </w:pPr>
      <w:r>
        <w:rPr>
          <w:sz w:val="24"/>
          <w:lang w:val="en-US"/>
        </w:rPr>
        <w:t>High level commitment to supporting public health training including budgetary allocations</w:t>
      </w:r>
    </w:p>
    <w:p w:rsidR="00763CA0" w:rsidRDefault="00FF42C2" w:rsidP="008B2BD8">
      <w:pPr>
        <w:pStyle w:val="ListParagraph"/>
        <w:numPr>
          <w:ilvl w:val="0"/>
          <w:numId w:val="34"/>
        </w:numPr>
        <w:rPr>
          <w:sz w:val="24"/>
          <w:lang w:val="en-US"/>
        </w:rPr>
      </w:pPr>
      <w:r w:rsidRPr="00763CA0">
        <w:rPr>
          <w:sz w:val="24"/>
          <w:lang w:val="en-US"/>
        </w:rPr>
        <w:t>Previous experience in training</w:t>
      </w:r>
      <w:r w:rsidR="00763CA0">
        <w:rPr>
          <w:sz w:val="24"/>
          <w:lang w:val="en-US"/>
        </w:rPr>
        <w:t xml:space="preserve"> </w:t>
      </w:r>
    </w:p>
    <w:p w:rsidR="008B2BD8" w:rsidRPr="00763CA0" w:rsidRDefault="008B2BD8" w:rsidP="008B2BD8">
      <w:pPr>
        <w:pStyle w:val="ListParagraph"/>
        <w:numPr>
          <w:ilvl w:val="0"/>
          <w:numId w:val="34"/>
        </w:numPr>
        <w:rPr>
          <w:sz w:val="24"/>
          <w:lang w:val="en-US"/>
        </w:rPr>
      </w:pPr>
      <w:r w:rsidRPr="00763CA0">
        <w:rPr>
          <w:sz w:val="24"/>
          <w:lang w:val="en-US"/>
        </w:rPr>
        <w:t xml:space="preserve">General financial stability </w:t>
      </w:r>
      <w:r w:rsidR="00763CA0">
        <w:rPr>
          <w:sz w:val="24"/>
          <w:lang w:val="en-US"/>
        </w:rPr>
        <w:t xml:space="preserve">and independence from W.H.O. (similar to requirements for collaborating </w:t>
      </w:r>
      <w:proofErr w:type="spellStart"/>
      <w:r w:rsidR="00763CA0">
        <w:rPr>
          <w:sz w:val="24"/>
          <w:lang w:val="en-US"/>
        </w:rPr>
        <w:t>centre</w:t>
      </w:r>
      <w:proofErr w:type="spellEnd"/>
      <w:r w:rsidR="00763CA0">
        <w:rPr>
          <w:sz w:val="24"/>
          <w:lang w:val="en-US"/>
        </w:rPr>
        <w:t>)</w:t>
      </w:r>
    </w:p>
    <w:p w:rsidR="008B2BD8" w:rsidRDefault="00FF42C2" w:rsidP="00FF42C2">
      <w:pPr>
        <w:pStyle w:val="ListParagraph"/>
        <w:numPr>
          <w:ilvl w:val="0"/>
          <w:numId w:val="34"/>
        </w:numPr>
        <w:rPr>
          <w:sz w:val="24"/>
          <w:lang w:val="en-US"/>
        </w:rPr>
      </w:pPr>
      <w:r w:rsidRPr="00FF42C2">
        <w:rPr>
          <w:sz w:val="24"/>
          <w:lang w:val="en-US"/>
        </w:rPr>
        <w:t xml:space="preserve">Previous experience with W.H.O. in supporting staff and member states in technical </w:t>
      </w:r>
      <w:r w:rsidR="00763CA0">
        <w:rPr>
          <w:sz w:val="24"/>
          <w:lang w:val="en-US"/>
        </w:rPr>
        <w:t>work, or existing formal ties</w:t>
      </w:r>
    </w:p>
    <w:p w:rsidR="00FF42C2" w:rsidRPr="00FF42C2" w:rsidRDefault="008B2BD8" w:rsidP="00FF42C2">
      <w:pPr>
        <w:pStyle w:val="ListParagraph"/>
        <w:numPr>
          <w:ilvl w:val="0"/>
          <w:numId w:val="34"/>
        </w:numPr>
        <w:rPr>
          <w:sz w:val="24"/>
          <w:lang w:val="en-US"/>
        </w:rPr>
      </w:pPr>
      <w:r>
        <w:rPr>
          <w:sz w:val="24"/>
          <w:lang w:val="en-US"/>
        </w:rPr>
        <w:t xml:space="preserve">An </w:t>
      </w:r>
      <w:r w:rsidR="00763CA0">
        <w:rPr>
          <w:sz w:val="24"/>
          <w:lang w:val="en-US"/>
        </w:rPr>
        <w:t xml:space="preserve">area of work in the institution on </w:t>
      </w:r>
      <w:r>
        <w:rPr>
          <w:sz w:val="24"/>
          <w:lang w:val="en-US"/>
        </w:rPr>
        <w:t>social determinants of health and health equity</w:t>
      </w:r>
      <w:r w:rsidR="00FF42C2" w:rsidRPr="00FF42C2">
        <w:rPr>
          <w:sz w:val="24"/>
          <w:lang w:val="en-US"/>
        </w:rPr>
        <w:t xml:space="preserve">. </w:t>
      </w:r>
    </w:p>
    <w:sectPr w:rsidR="00FF42C2" w:rsidRPr="00FF42C2" w:rsidSect="002F7CCA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A" w:rsidRDefault="0078428A" w:rsidP="00CD4B14">
      <w:pPr>
        <w:spacing w:after="0" w:line="240" w:lineRule="auto"/>
      </w:pPr>
      <w:r>
        <w:separator/>
      </w:r>
    </w:p>
  </w:endnote>
  <w:endnote w:type="continuationSeparator" w:id="0">
    <w:p w:rsidR="0078428A" w:rsidRDefault="0078428A" w:rsidP="00CD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86" w:rsidRDefault="00C14986" w:rsidP="00763CA0">
    <w:pPr>
      <w:shd w:val="clear" w:color="auto" w:fill="FFFFFF"/>
      <w:spacing w:after="0" w:line="312" w:lineRule="auto"/>
      <w:jc w:val="center"/>
    </w:pPr>
    <w:r>
      <w:rPr>
        <w:b/>
        <w:sz w:val="24"/>
        <w:lang w:val="en-US"/>
      </w:rPr>
      <w:t xml:space="preserve">Recommendations detailing names, positions, and institutions’ addresses should be sent through Social Determinants of Health regional focal points and communicated to </w:t>
    </w:r>
    <w:hyperlink r:id="rId1" w:history="1">
      <w:r w:rsidRPr="00465299">
        <w:rPr>
          <w:rStyle w:val="Hyperlink"/>
          <w:b/>
          <w:sz w:val="24"/>
          <w:lang w:val="en-US"/>
        </w:rPr>
        <w:t>valentinen@who.int</w:t>
      </w:r>
    </w:hyperlink>
    <w:r w:rsidRPr="008B2BD8">
      <w:rPr>
        <w:b/>
        <w:sz w:val="24"/>
        <w:lang w:val="en-US"/>
      </w:rPr>
      <w:t xml:space="preserve">, </w:t>
    </w:r>
    <w:r>
      <w:rPr>
        <w:b/>
        <w:sz w:val="24"/>
        <w:lang w:val="en-US"/>
      </w:rPr>
      <w:t xml:space="preserve">by </w:t>
    </w:r>
    <w:r w:rsidRPr="008B2BD8">
      <w:rPr>
        <w:b/>
        <w:sz w:val="24"/>
        <w:lang w:val="en-US"/>
      </w:rPr>
      <w:t xml:space="preserve">the end of </w:t>
    </w:r>
    <w:r>
      <w:rPr>
        <w:b/>
        <w:sz w:val="24"/>
        <w:lang w:val="en-US"/>
      </w:rPr>
      <w:t xml:space="preserve">31 December </w:t>
    </w:r>
    <w:r w:rsidRPr="008B2BD8">
      <w:rPr>
        <w:b/>
        <w:sz w:val="24"/>
        <w:lang w:val="en-US"/>
      </w:rPr>
      <w:t>2014</w:t>
    </w:r>
    <w:r>
      <w:rPr>
        <w:b/>
        <w:sz w:val="24"/>
        <w:lang w:val="en-US"/>
      </w:rPr>
      <w:t xml:space="preserve"> if possible.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A" w:rsidRDefault="0078428A" w:rsidP="00CD4B14">
      <w:pPr>
        <w:spacing w:after="0" w:line="240" w:lineRule="auto"/>
      </w:pPr>
      <w:r>
        <w:separator/>
      </w:r>
    </w:p>
  </w:footnote>
  <w:footnote w:type="continuationSeparator" w:id="0">
    <w:p w:rsidR="0078428A" w:rsidRDefault="0078428A" w:rsidP="00CD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59" w:type="dxa"/>
      <w:tblInd w:w="-11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1"/>
      <w:gridCol w:w="2457"/>
      <w:gridCol w:w="1689"/>
      <w:gridCol w:w="9662"/>
    </w:tblGrid>
    <w:tr w:rsidR="0070031F" w:rsidRPr="00817092" w:rsidTr="00F462FE">
      <w:trPr>
        <w:cantSplit/>
        <w:trHeight w:val="114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70031F" w:rsidRPr="002F7CCA" w:rsidRDefault="0070031F" w:rsidP="00F462FE">
          <w:pPr>
            <w:tabs>
              <w:tab w:val="right" w:pos="9356"/>
            </w:tabs>
            <w:ind w:left="463" w:right="-1"/>
            <w:rPr>
              <w:caps/>
              <w:sz w:val="4"/>
            </w:rPr>
          </w:pPr>
          <w:r w:rsidRPr="00817092">
            <w:object w:dxaOrig="10444" w:dyaOrig="9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6pt;height:55.1pt" o:ole="">
                <v:imagedata r:id="rId1" o:title=""/>
              </v:shape>
              <o:OLEObject Type="Embed" ProgID="MSDraw" ShapeID="_x0000_i1025" DrawAspect="Content" ObjectID="_1478006720" r:id="rId2">
                <o:FieldCodes>\* MERGEFORMAT</o:FieldCodes>
              </o:OLEObject>
            </w:object>
          </w:r>
        </w:p>
      </w:tc>
      <w:tc>
        <w:tcPr>
          <w:tcW w:w="1380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45AAC" w:rsidRPr="003C3143" w:rsidRDefault="0070031F" w:rsidP="002F7CCA">
          <w:pPr>
            <w:pStyle w:val="Title"/>
            <w:pBdr>
              <w:bottom w:val="none" w:sz="0" w:space="0" w:color="auto"/>
            </w:pBdr>
            <w:ind w:left="72"/>
            <w:rPr>
              <w:color w:val="000000" w:themeColor="text1"/>
              <w:sz w:val="36"/>
              <w:szCs w:val="44"/>
              <w:lang w:val="en-GB"/>
            </w:rPr>
          </w:pPr>
          <w:r w:rsidRPr="0070031F">
            <w:rPr>
              <w:smallCaps/>
              <w:color w:val="auto"/>
              <w:sz w:val="24"/>
              <w:szCs w:val="24"/>
            </w:rPr>
            <w:t xml:space="preserve">World Health </w:t>
          </w:r>
          <w:r w:rsidRPr="003C3143">
            <w:rPr>
              <w:smallCaps/>
              <w:color w:val="auto"/>
              <w:sz w:val="24"/>
              <w:szCs w:val="24"/>
            </w:rPr>
            <w:t xml:space="preserve">Organization              </w:t>
          </w:r>
          <w:r w:rsidR="002F7CCA" w:rsidRPr="003C3143">
            <w:rPr>
              <w:smallCaps/>
              <w:color w:val="auto"/>
              <w:sz w:val="24"/>
              <w:szCs w:val="24"/>
            </w:rPr>
            <w:t xml:space="preserve">  </w:t>
          </w:r>
          <w:r w:rsidR="00F462FE" w:rsidRPr="003C3143">
            <w:rPr>
              <w:smallCaps/>
              <w:color w:val="auto"/>
              <w:sz w:val="24"/>
              <w:szCs w:val="24"/>
            </w:rPr>
            <w:t xml:space="preserve">      </w:t>
          </w:r>
          <w:r w:rsidR="0031794A" w:rsidRPr="003C3143">
            <w:rPr>
              <w:color w:val="000000" w:themeColor="text1"/>
              <w:sz w:val="36"/>
              <w:szCs w:val="44"/>
              <w:lang w:val="en-GB"/>
            </w:rPr>
            <w:t>Health in All Policies</w:t>
          </w:r>
          <w:r w:rsidR="00745AAC" w:rsidRPr="003C3143">
            <w:rPr>
              <w:color w:val="000000" w:themeColor="text1"/>
              <w:sz w:val="36"/>
              <w:szCs w:val="44"/>
              <w:lang w:val="en-GB"/>
            </w:rPr>
            <w:t xml:space="preserve"> </w:t>
          </w:r>
          <w:r w:rsidR="0031794A" w:rsidRPr="003C3143">
            <w:rPr>
              <w:color w:val="000000" w:themeColor="text1"/>
              <w:sz w:val="36"/>
              <w:szCs w:val="44"/>
              <w:lang w:val="en-GB"/>
            </w:rPr>
            <w:t xml:space="preserve"> </w:t>
          </w:r>
        </w:p>
        <w:p w:rsidR="003C3143" w:rsidRPr="003C3143" w:rsidRDefault="00745AAC" w:rsidP="002F7CCA">
          <w:pPr>
            <w:pStyle w:val="Title"/>
            <w:pBdr>
              <w:bottom w:val="none" w:sz="0" w:space="0" w:color="auto"/>
            </w:pBdr>
            <w:ind w:left="72"/>
            <w:rPr>
              <w:color w:val="000000" w:themeColor="text1"/>
            </w:rPr>
          </w:pPr>
          <w:r w:rsidRPr="003C3143">
            <w:rPr>
              <w:color w:val="000000" w:themeColor="text1"/>
              <w:sz w:val="36"/>
              <w:szCs w:val="44"/>
              <w:lang w:val="en-GB"/>
            </w:rPr>
            <w:t xml:space="preserve">                                                Trainer</w:t>
          </w:r>
          <w:r w:rsidR="00C14986">
            <w:rPr>
              <w:color w:val="000000" w:themeColor="text1"/>
              <w:sz w:val="36"/>
              <w:szCs w:val="44"/>
              <w:lang w:val="en-GB"/>
            </w:rPr>
            <w:t>’</w:t>
          </w:r>
          <w:r w:rsidRPr="003C3143">
            <w:rPr>
              <w:color w:val="000000" w:themeColor="text1"/>
              <w:sz w:val="36"/>
              <w:szCs w:val="44"/>
              <w:lang w:val="en-GB"/>
            </w:rPr>
            <w:t>s course</w:t>
          </w:r>
          <w:r w:rsidR="003C3143" w:rsidRPr="003C3143">
            <w:rPr>
              <w:color w:val="000000" w:themeColor="text1"/>
              <w:sz w:val="36"/>
              <w:szCs w:val="44"/>
              <w:lang w:val="en-GB"/>
            </w:rPr>
            <w:t>:</w:t>
          </w:r>
          <w:r w:rsidR="003C3143" w:rsidRPr="003C3143">
            <w:rPr>
              <w:color w:val="000000" w:themeColor="text1"/>
            </w:rPr>
            <w:t xml:space="preserve"> </w:t>
          </w:r>
        </w:p>
        <w:p w:rsidR="0070031F" w:rsidRPr="00817092" w:rsidRDefault="003C3143" w:rsidP="003C3143">
          <w:pPr>
            <w:pStyle w:val="Title"/>
            <w:pBdr>
              <w:bottom w:val="none" w:sz="0" w:space="0" w:color="auto"/>
            </w:pBdr>
            <w:ind w:left="72"/>
            <w:rPr>
              <w:smallCaps/>
              <w:color w:val="auto"/>
              <w:sz w:val="24"/>
              <w:szCs w:val="24"/>
            </w:rPr>
          </w:pPr>
          <w:r w:rsidRPr="003C3143">
            <w:rPr>
              <w:color w:val="000000" w:themeColor="text1"/>
              <w:sz w:val="36"/>
              <w:szCs w:val="44"/>
              <w:lang w:val="en-GB"/>
            </w:rPr>
            <w:t xml:space="preserve">                                                23-27 March 2015</w:t>
          </w:r>
          <w:r w:rsidR="00745AAC" w:rsidRPr="003C3143">
            <w:rPr>
              <w:color w:val="000000" w:themeColor="text1"/>
              <w:sz w:val="36"/>
              <w:szCs w:val="44"/>
              <w:lang w:val="en-GB"/>
            </w:rPr>
            <w:t xml:space="preserve"> </w:t>
          </w:r>
        </w:p>
      </w:tc>
    </w:tr>
    <w:tr w:rsidR="0070031F" w:rsidRPr="00817092" w:rsidTr="00F462FE">
      <w:trPr>
        <w:cantSplit/>
        <w:trHeight w:val="1056"/>
      </w:trPr>
      <w:tc>
        <w:tcPr>
          <w:tcW w:w="4408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:rsidR="00A8697A" w:rsidRPr="00BE4996" w:rsidRDefault="002F7CCA" w:rsidP="00F462FE">
          <w:pPr>
            <w:pStyle w:val="Header"/>
            <w:ind w:left="463"/>
            <w:rPr>
              <w:sz w:val="20"/>
              <w:szCs w:val="20"/>
              <w:lang w:val="en-GB"/>
            </w:rPr>
          </w:pPr>
          <w:r w:rsidRPr="002F7CCA">
            <w:rPr>
              <w:sz w:val="18"/>
              <w:szCs w:val="20"/>
              <w:lang w:val="en-GB"/>
            </w:rPr>
            <w:t xml:space="preserve">Public Health, Environmental and Social </w:t>
          </w:r>
          <w:r w:rsidR="00C14986">
            <w:rPr>
              <w:sz w:val="18"/>
              <w:szCs w:val="20"/>
              <w:lang w:val="en-GB"/>
            </w:rPr>
            <w:t>D</w:t>
          </w:r>
          <w:r w:rsidRPr="002F7CCA">
            <w:rPr>
              <w:sz w:val="18"/>
              <w:szCs w:val="20"/>
              <w:lang w:val="en-GB"/>
            </w:rPr>
            <w:t>eterminants of Health</w:t>
          </w:r>
        </w:p>
        <w:p w:rsidR="0009523F" w:rsidRPr="00BE4996" w:rsidRDefault="0009523F" w:rsidP="0070031F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168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0031F" w:rsidRPr="00BE4996" w:rsidRDefault="0070031F" w:rsidP="00B44052">
          <w:pPr>
            <w:tabs>
              <w:tab w:val="right" w:pos="9356"/>
            </w:tabs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9662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0031F" w:rsidRPr="00BE4996" w:rsidRDefault="0070031F" w:rsidP="0070031F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2F7CCA">
            <w:rPr>
              <w:sz w:val="18"/>
              <w:szCs w:val="20"/>
              <w:lang w:val="en-GB"/>
            </w:rPr>
            <w:t xml:space="preserve"> </w:t>
          </w:r>
        </w:p>
      </w:tc>
    </w:tr>
  </w:tbl>
  <w:p w:rsidR="0070031F" w:rsidRPr="00F462FE" w:rsidRDefault="0070031F" w:rsidP="00F462FE">
    <w:pPr>
      <w:spacing w:line="240" w:lineRule="auto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EB"/>
    <w:multiLevelType w:val="hybridMultilevel"/>
    <w:tmpl w:val="D354BEF6"/>
    <w:lvl w:ilvl="0" w:tplc="185860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95C"/>
    <w:multiLevelType w:val="hybridMultilevel"/>
    <w:tmpl w:val="C854D90C"/>
    <w:lvl w:ilvl="0" w:tplc="7C843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B9D"/>
    <w:multiLevelType w:val="hybridMultilevel"/>
    <w:tmpl w:val="597A34F2"/>
    <w:lvl w:ilvl="0" w:tplc="FD56593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710C"/>
    <w:multiLevelType w:val="hybridMultilevel"/>
    <w:tmpl w:val="621E786C"/>
    <w:lvl w:ilvl="0" w:tplc="08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7639"/>
    <w:multiLevelType w:val="hybridMultilevel"/>
    <w:tmpl w:val="791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11B3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5DB5"/>
    <w:multiLevelType w:val="hybridMultilevel"/>
    <w:tmpl w:val="5F48C520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D39"/>
    <w:multiLevelType w:val="hybridMultilevel"/>
    <w:tmpl w:val="62C22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138F0"/>
    <w:multiLevelType w:val="hybridMultilevel"/>
    <w:tmpl w:val="15444E6C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7002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4E7"/>
    <w:multiLevelType w:val="hybridMultilevel"/>
    <w:tmpl w:val="BBB48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94E14"/>
    <w:multiLevelType w:val="hybridMultilevel"/>
    <w:tmpl w:val="2F1A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203EC"/>
    <w:multiLevelType w:val="hybridMultilevel"/>
    <w:tmpl w:val="45D2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18CF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77BD8"/>
    <w:multiLevelType w:val="hybridMultilevel"/>
    <w:tmpl w:val="9D704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E18F0"/>
    <w:multiLevelType w:val="hybridMultilevel"/>
    <w:tmpl w:val="ABBA95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6772B"/>
    <w:multiLevelType w:val="hybridMultilevel"/>
    <w:tmpl w:val="0F825ED8"/>
    <w:lvl w:ilvl="0" w:tplc="040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00D38"/>
    <w:multiLevelType w:val="hybridMultilevel"/>
    <w:tmpl w:val="ACD04DAE"/>
    <w:lvl w:ilvl="0" w:tplc="FD56593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37E3F"/>
    <w:multiLevelType w:val="hybridMultilevel"/>
    <w:tmpl w:val="20F6D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E7EE2"/>
    <w:multiLevelType w:val="hybridMultilevel"/>
    <w:tmpl w:val="F68CF570"/>
    <w:lvl w:ilvl="0" w:tplc="FD56593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24D8E"/>
    <w:multiLevelType w:val="hybridMultilevel"/>
    <w:tmpl w:val="233056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0890"/>
    <w:multiLevelType w:val="hybridMultilevel"/>
    <w:tmpl w:val="27DEDE64"/>
    <w:lvl w:ilvl="0" w:tplc="148A5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60BA6"/>
    <w:multiLevelType w:val="hybridMultilevel"/>
    <w:tmpl w:val="46D0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E6E4A"/>
    <w:multiLevelType w:val="hybridMultilevel"/>
    <w:tmpl w:val="C62AD404"/>
    <w:lvl w:ilvl="0" w:tplc="63ECB1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17FC3"/>
    <w:multiLevelType w:val="hybridMultilevel"/>
    <w:tmpl w:val="64663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0772"/>
    <w:multiLevelType w:val="hybridMultilevel"/>
    <w:tmpl w:val="B26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35BCA"/>
    <w:multiLevelType w:val="hybridMultilevel"/>
    <w:tmpl w:val="18DAA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C1F17"/>
    <w:multiLevelType w:val="hybridMultilevel"/>
    <w:tmpl w:val="B7942EAE"/>
    <w:lvl w:ilvl="0" w:tplc="71D0C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5196E"/>
    <w:multiLevelType w:val="hybridMultilevel"/>
    <w:tmpl w:val="89FE7F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4557FA"/>
    <w:multiLevelType w:val="hybridMultilevel"/>
    <w:tmpl w:val="A96E66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E1DD9"/>
    <w:multiLevelType w:val="hybridMultilevel"/>
    <w:tmpl w:val="95A8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55050"/>
    <w:multiLevelType w:val="hybridMultilevel"/>
    <w:tmpl w:val="9CEED5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266A7"/>
    <w:multiLevelType w:val="hybridMultilevel"/>
    <w:tmpl w:val="DE6C7C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150D58"/>
    <w:multiLevelType w:val="hybridMultilevel"/>
    <w:tmpl w:val="125A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20"/>
  </w:num>
  <w:num w:numId="5">
    <w:abstractNumId w:val="29"/>
  </w:num>
  <w:num w:numId="6">
    <w:abstractNumId w:val="0"/>
  </w:num>
  <w:num w:numId="7">
    <w:abstractNumId w:val="24"/>
  </w:num>
  <w:num w:numId="8">
    <w:abstractNumId w:val="28"/>
  </w:num>
  <w:num w:numId="9">
    <w:abstractNumId w:val="27"/>
  </w:num>
  <w:num w:numId="10">
    <w:abstractNumId w:val="16"/>
  </w:num>
  <w:num w:numId="11">
    <w:abstractNumId w:val="32"/>
  </w:num>
  <w:num w:numId="12">
    <w:abstractNumId w:val="6"/>
  </w:num>
  <w:num w:numId="13">
    <w:abstractNumId w:val="8"/>
  </w:num>
  <w:num w:numId="14">
    <w:abstractNumId w:val="18"/>
  </w:num>
  <w:num w:numId="15">
    <w:abstractNumId w:val="4"/>
  </w:num>
  <w:num w:numId="16">
    <w:abstractNumId w:val="7"/>
  </w:num>
  <w:num w:numId="17">
    <w:abstractNumId w:val="9"/>
  </w:num>
  <w:num w:numId="18">
    <w:abstractNumId w:val="31"/>
  </w:num>
  <w:num w:numId="19">
    <w:abstractNumId w:val="10"/>
  </w:num>
  <w:num w:numId="20">
    <w:abstractNumId w:val="13"/>
  </w:num>
  <w:num w:numId="21">
    <w:abstractNumId w:val="5"/>
  </w:num>
  <w:num w:numId="22">
    <w:abstractNumId w:val="30"/>
  </w:num>
  <w:num w:numId="23">
    <w:abstractNumId w:val="11"/>
  </w:num>
  <w:num w:numId="24">
    <w:abstractNumId w:val="3"/>
  </w:num>
  <w:num w:numId="25">
    <w:abstractNumId w:val="25"/>
  </w:num>
  <w:num w:numId="26">
    <w:abstractNumId w:val="33"/>
  </w:num>
  <w:num w:numId="27">
    <w:abstractNumId w:val="12"/>
  </w:num>
  <w:num w:numId="28">
    <w:abstractNumId w:val="23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8"/>
    <w:rsid w:val="0000096E"/>
    <w:rsid w:val="0000220E"/>
    <w:rsid w:val="000052D5"/>
    <w:rsid w:val="00005A5A"/>
    <w:rsid w:val="00006B0C"/>
    <w:rsid w:val="0000750D"/>
    <w:rsid w:val="00026E04"/>
    <w:rsid w:val="00032FA6"/>
    <w:rsid w:val="00033D95"/>
    <w:rsid w:val="00036133"/>
    <w:rsid w:val="000378EF"/>
    <w:rsid w:val="0004097B"/>
    <w:rsid w:val="00041E0A"/>
    <w:rsid w:val="00045EAF"/>
    <w:rsid w:val="0004697A"/>
    <w:rsid w:val="000519E1"/>
    <w:rsid w:val="000530CF"/>
    <w:rsid w:val="000572EE"/>
    <w:rsid w:val="00066BD7"/>
    <w:rsid w:val="00067AEA"/>
    <w:rsid w:val="00072284"/>
    <w:rsid w:val="00075D3E"/>
    <w:rsid w:val="000855C8"/>
    <w:rsid w:val="00085FA9"/>
    <w:rsid w:val="00093113"/>
    <w:rsid w:val="00093855"/>
    <w:rsid w:val="0009523F"/>
    <w:rsid w:val="000A18F5"/>
    <w:rsid w:val="000A58C9"/>
    <w:rsid w:val="000A76A5"/>
    <w:rsid w:val="000B244A"/>
    <w:rsid w:val="000B7B2E"/>
    <w:rsid w:val="000C0391"/>
    <w:rsid w:val="000D2DF2"/>
    <w:rsid w:val="000D3585"/>
    <w:rsid w:val="000D4EE5"/>
    <w:rsid w:val="000D60F3"/>
    <w:rsid w:val="000E0180"/>
    <w:rsid w:val="000E4477"/>
    <w:rsid w:val="000E4A79"/>
    <w:rsid w:val="000E4B65"/>
    <w:rsid w:val="001036D3"/>
    <w:rsid w:val="001039FB"/>
    <w:rsid w:val="00110C89"/>
    <w:rsid w:val="00111E6B"/>
    <w:rsid w:val="001168B5"/>
    <w:rsid w:val="001217A3"/>
    <w:rsid w:val="00121C83"/>
    <w:rsid w:val="00123A48"/>
    <w:rsid w:val="00126B58"/>
    <w:rsid w:val="00130331"/>
    <w:rsid w:val="00132CDE"/>
    <w:rsid w:val="00135BBD"/>
    <w:rsid w:val="00143980"/>
    <w:rsid w:val="00154860"/>
    <w:rsid w:val="00170387"/>
    <w:rsid w:val="001713DC"/>
    <w:rsid w:val="001860FA"/>
    <w:rsid w:val="00195375"/>
    <w:rsid w:val="001A3257"/>
    <w:rsid w:val="001A7A13"/>
    <w:rsid w:val="001B67FC"/>
    <w:rsid w:val="001C7821"/>
    <w:rsid w:val="001D1E62"/>
    <w:rsid w:val="001D2A12"/>
    <w:rsid w:val="001D5054"/>
    <w:rsid w:val="001D65AF"/>
    <w:rsid w:val="001E2972"/>
    <w:rsid w:val="001E2C29"/>
    <w:rsid w:val="001E4237"/>
    <w:rsid w:val="001E46F8"/>
    <w:rsid w:val="001E53B6"/>
    <w:rsid w:val="001E6D39"/>
    <w:rsid w:val="00201AE4"/>
    <w:rsid w:val="00202C77"/>
    <w:rsid w:val="00202F98"/>
    <w:rsid w:val="00202FF0"/>
    <w:rsid w:val="00203CB8"/>
    <w:rsid w:val="002134BC"/>
    <w:rsid w:val="00222D5D"/>
    <w:rsid w:val="002272CD"/>
    <w:rsid w:val="00227ADC"/>
    <w:rsid w:val="00230872"/>
    <w:rsid w:val="00235038"/>
    <w:rsid w:val="0024784F"/>
    <w:rsid w:val="00251E4F"/>
    <w:rsid w:val="002530A5"/>
    <w:rsid w:val="002531F1"/>
    <w:rsid w:val="002602E6"/>
    <w:rsid w:val="00283B0D"/>
    <w:rsid w:val="0029720A"/>
    <w:rsid w:val="002A2A54"/>
    <w:rsid w:val="002D3F4A"/>
    <w:rsid w:val="002D6118"/>
    <w:rsid w:val="002E1CDA"/>
    <w:rsid w:val="002E38C3"/>
    <w:rsid w:val="002E7D5E"/>
    <w:rsid w:val="002F1B45"/>
    <w:rsid w:val="002F2BD0"/>
    <w:rsid w:val="002F425B"/>
    <w:rsid w:val="002F51AB"/>
    <w:rsid w:val="002F7CCA"/>
    <w:rsid w:val="00300D97"/>
    <w:rsid w:val="00306DC2"/>
    <w:rsid w:val="00315634"/>
    <w:rsid w:val="0031794A"/>
    <w:rsid w:val="00321007"/>
    <w:rsid w:val="00322B3D"/>
    <w:rsid w:val="00325994"/>
    <w:rsid w:val="003276D9"/>
    <w:rsid w:val="00327EFD"/>
    <w:rsid w:val="00337A8A"/>
    <w:rsid w:val="00345598"/>
    <w:rsid w:val="0034720E"/>
    <w:rsid w:val="00357912"/>
    <w:rsid w:val="00357B48"/>
    <w:rsid w:val="00361297"/>
    <w:rsid w:val="0036314C"/>
    <w:rsid w:val="003766B0"/>
    <w:rsid w:val="00377A43"/>
    <w:rsid w:val="003909B5"/>
    <w:rsid w:val="00391F8D"/>
    <w:rsid w:val="00392254"/>
    <w:rsid w:val="00392D8B"/>
    <w:rsid w:val="003961BE"/>
    <w:rsid w:val="003A2C29"/>
    <w:rsid w:val="003B1D04"/>
    <w:rsid w:val="003B1EB9"/>
    <w:rsid w:val="003B2CC5"/>
    <w:rsid w:val="003C3143"/>
    <w:rsid w:val="003C43E6"/>
    <w:rsid w:val="003C4CBA"/>
    <w:rsid w:val="003C72BB"/>
    <w:rsid w:val="003D4111"/>
    <w:rsid w:val="003D5F35"/>
    <w:rsid w:val="003D6089"/>
    <w:rsid w:val="003E4F53"/>
    <w:rsid w:val="003F1DC6"/>
    <w:rsid w:val="003F4EA3"/>
    <w:rsid w:val="00402002"/>
    <w:rsid w:val="00403A0F"/>
    <w:rsid w:val="004048FF"/>
    <w:rsid w:val="00407373"/>
    <w:rsid w:val="0041626E"/>
    <w:rsid w:val="00420545"/>
    <w:rsid w:val="00420673"/>
    <w:rsid w:val="0042098A"/>
    <w:rsid w:val="00422E44"/>
    <w:rsid w:val="00427F61"/>
    <w:rsid w:val="00433F8B"/>
    <w:rsid w:val="00445BDF"/>
    <w:rsid w:val="00447CCD"/>
    <w:rsid w:val="00456488"/>
    <w:rsid w:val="004579B4"/>
    <w:rsid w:val="00460CF3"/>
    <w:rsid w:val="00461821"/>
    <w:rsid w:val="004618F5"/>
    <w:rsid w:val="00461930"/>
    <w:rsid w:val="00461CE9"/>
    <w:rsid w:val="00470857"/>
    <w:rsid w:val="00473781"/>
    <w:rsid w:val="00481894"/>
    <w:rsid w:val="00481B71"/>
    <w:rsid w:val="00484A5D"/>
    <w:rsid w:val="00485DB7"/>
    <w:rsid w:val="00492BBE"/>
    <w:rsid w:val="00493ED5"/>
    <w:rsid w:val="0049449A"/>
    <w:rsid w:val="004A036D"/>
    <w:rsid w:val="004A3148"/>
    <w:rsid w:val="004A39EB"/>
    <w:rsid w:val="004A491E"/>
    <w:rsid w:val="004A4D95"/>
    <w:rsid w:val="004A798B"/>
    <w:rsid w:val="004B293F"/>
    <w:rsid w:val="004B3914"/>
    <w:rsid w:val="004B4B79"/>
    <w:rsid w:val="004B79D0"/>
    <w:rsid w:val="004C04B2"/>
    <w:rsid w:val="004C2E4C"/>
    <w:rsid w:val="004C3C14"/>
    <w:rsid w:val="004D1A79"/>
    <w:rsid w:val="004D61BE"/>
    <w:rsid w:val="004E38E2"/>
    <w:rsid w:val="004E3BAF"/>
    <w:rsid w:val="004E3D74"/>
    <w:rsid w:val="004E6684"/>
    <w:rsid w:val="004F17DE"/>
    <w:rsid w:val="004F2B89"/>
    <w:rsid w:val="0051316F"/>
    <w:rsid w:val="00523026"/>
    <w:rsid w:val="00536E3F"/>
    <w:rsid w:val="00537B52"/>
    <w:rsid w:val="00537F86"/>
    <w:rsid w:val="005570B1"/>
    <w:rsid w:val="00585D93"/>
    <w:rsid w:val="005862A5"/>
    <w:rsid w:val="00590538"/>
    <w:rsid w:val="0059145A"/>
    <w:rsid w:val="00592E52"/>
    <w:rsid w:val="00593ED0"/>
    <w:rsid w:val="005A0805"/>
    <w:rsid w:val="005A797F"/>
    <w:rsid w:val="005B0CDD"/>
    <w:rsid w:val="005B35A9"/>
    <w:rsid w:val="005B3868"/>
    <w:rsid w:val="005B6326"/>
    <w:rsid w:val="005F0B3C"/>
    <w:rsid w:val="005F0D49"/>
    <w:rsid w:val="005F2442"/>
    <w:rsid w:val="005F7C0F"/>
    <w:rsid w:val="006007BF"/>
    <w:rsid w:val="00604676"/>
    <w:rsid w:val="00605F99"/>
    <w:rsid w:val="006224B4"/>
    <w:rsid w:val="00635507"/>
    <w:rsid w:val="006410D8"/>
    <w:rsid w:val="006416B2"/>
    <w:rsid w:val="006420A4"/>
    <w:rsid w:val="00643A00"/>
    <w:rsid w:val="00652EEC"/>
    <w:rsid w:val="00653094"/>
    <w:rsid w:val="00654D69"/>
    <w:rsid w:val="006552DF"/>
    <w:rsid w:val="00662BDF"/>
    <w:rsid w:val="00664608"/>
    <w:rsid w:val="006650FE"/>
    <w:rsid w:val="006657E4"/>
    <w:rsid w:val="006666EA"/>
    <w:rsid w:val="0066721E"/>
    <w:rsid w:val="0067680D"/>
    <w:rsid w:val="006773A5"/>
    <w:rsid w:val="00680307"/>
    <w:rsid w:val="00681F09"/>
    <w:rsid w:val="00683B9C"/>
    <w:rsid w:val="00684A01"/>
    <w:rsid w:val="00686806"/>
    <w:rsid w:val="006917D8"/>
    <w:rsid w:val="00695310"/>
    <w:rsid w:val="006A0A4B"/>
    <w:rsid w:val="006A2729"/>
    <w:rsid w:val="006A48E0"/>
    <w:rsid w:val="006A6333"/>
    <w:rsid w:val="006B104E"/>
    <w:rsid w:val="006C0DDC"/>
    <w:rsid w:val="006C144A"/>
    <w:rsid w:val="006D00B1"/>
    <w:rsid w:val="006D3CB3"/>
    <w:rsid w:val="006D50D1"/>
    <w:rsid w:val="006D7462"/>
    <w:rsid w:val="006E0EB9"/>
    <w:rsid w:val="006F06E4"/>
    <w:rsid w:val="006F6CD4"/>
    <w:rsid w:val="0070031F"/>
    <w:rsid w:val="00702FA3"/>
    <w:rsid w:val="0071219A"/>
    <w:rsid w:val="00722CE9"/>
    <w:rsid w:val="007267DF"/>
    <w:rsid w:val="00726ED3"/>
    <w:rsid w:val="00732027"/>
    <w:rsid w:val="00740932"/>
    <w:rsid w:val="00740EE1"/>
    <w:rsid w:val="00741432"/>
    <w:rsid w:val="00744731"/>
    <w:rsid w:val="00745AAC"/>
    <w:rsid w:val="0074610D"/>
    <w:rsid w:val="00754578"/>
    <w:rsid w:val="00763CA0"/>
    <w:rsid w:val="00763E38"/>
    <w:rsid w:val="007703E7"/>
    <w:rsid w:val="007767F9"/>
    <w:rsid w:val="00782897"/>
    <w:rsid w:val="00783034"/>
    <w:rsid w:val="0078428A"/>
    <w:rsid w:val="007878F4"/>
    <w:rsid w:val="0079071B"/>
    <w:rsid w:val="00797CCE"/>
    <w:rsid w:val="007A025B"/>
    <w:rsid w:val="007A6601"/>
    <w:rsid w:val="007B4A4F"/>
    <w:rsid w:val="007C16A7"/>
    <w:rsid w:val="007C1DC8"/>
    <w:rsid w:val="007C4571"/>
    <w:rsid w:val="007C6188"/>
    <w:rsid w:val="007D1170"/>
    <w:rsid w:val="007D6292"/>
    <w:rsid w:val="007E15D3"/>
    <w:rsid w:val="007E1C96"/>
    <w:rsid w:val="007F0F29"/>
    <w:rsid w:val="007F660A"/>
    <w:rsid w:val="00806611"/>
    <w:rsid w:val="0081559D"/>
    <w:rsid w:val="00820204"/>
    <w:rsid w:val="00820B40"/>
    <w:rsid w:val="0083406B"/>
    <w:rsid w:val="00835F5E"/>
    <w:rsid w:val="00846B46"/>
    <w:rsid w:val="00855175"/>
    <w:rsid w:val="00856D32"/>
    <w:rsid w:val="00856DD8"/>
    <w:rsid w:val="00866CE0"/>
    <w:rsid w:val="00877DAC"/>
    <w:rsid w:val="00884BE0"/>
    <w:rsid w:val="00887945"/>
    <w:rsid w:val="00890FA7"/>
    <w:rsid w:val="00892B19"/>
    <w:rsid w:val="00894F9E"/>
    <w:rsid w:val="008950B1"/>
    <w:rsid w:val="008A22FD"/>
    <w:rsid w:val="008A627B"/>
    <w:rsid w:val="008A6F6D"/>
    <w:rsid w:val="008A7CD8"/>
    <w:rsid w:val="008B0E3C"/>
    <w:rsid w:val="008B2BD8"/>
    <w:rsid w:val="008B2EA8"/>
    <w:rsid w:val="008B304E"/>
    <w:rsid w:val="008B505C"/>
    <w:rsid w:val="008B63F1"/>
    <w:rsid w:val="008B7D5A"/>
    <w:rsid w:val="008C2DA9"/>
    <w:rsid w:val="008C6CE5"/>
    <w:rsid w:val="008D0AE8"/>
    <w:rsid w:val="008E13C7"/>
    <w:rsid w:val="008E1DF7"/>
    <w:rsid w:val="0090215A"/>
    <w:rsid w:val="009070AA"/>
    <w:rsid w:val="00907EAF"/>
    <w:rsid w:val="00912F06"/>
    <w:rsid w:val="00916723"/>
    <w:rsid w:val="00922BB5"/>
    <w:rsid w:val="00930B21"/>
    <w:rsid w:val="00930F5D"/>
    <w:rsid w:val="00931553"/>
    <w:rsid w:val="00940FAA"/>
    <w:rsid w:val="00946D63"/>
    <w:rsid w:val="00947F21"/>
    <w:rsid w:val="00952431"/>
    <w:rsid w:val="00952E02"/>
    <w:rsid w:val="00955028"/>
    <w:rsid w:val="009554B6"/>
    <w:rsid w:val="0095623E"/>
    <w:rsid w:val="00956F2C"/>
    <w:rsid w:val="00961C6C"/>
    <w:rsid w:val="00963520"/>
    <w:rsid w:val="00971C9C"/>
    <w:rsid w:val="009771C4"/>
    <w:rsid w:val="00986BBC"/>
    <w:rsid w:val="00987916"/>
    <w:rsid w:val="009A1B31"/>
    <w:rsid w:val="009B2595"/>
    <w:rsid w:val="009B46E8"/>
    <w:rsid w:val="009B7F2B"/>
    <w:rsid w:val="009C0EF5"/>
    <w:rsid w:val="009C24B7"/>
    <w:rsid w:val="009C5EF0"/>
    <w:rsid w:val="009D295E"/>
    <w:rsid w:val="009D3C5A"/>
    <w:rsid w:val="009D65DE"/>
    <w:rsid w:val="009D79CA"/>
    <w:rsid w:val="009E32E3"/>
    <w:rsid w:val="009E612C"/>
    <w:rsid w:val="009F51A6"/>
    <w:rsid w:val="00A01A04"/>
    <w:rsid w:val="00A135E8"/>
    <w:rsid w:val="00A20810"/>
    <w:rsid w:val="00A209FA"/>
    <w:rsid w:val="00A241BD"/>
    <w:rsid w:val="00A25CC6"/>
    <w:rsid w:val="00A26165"/>
    <w:rsid w:val="00A31009"/>
    <w:rsid w:val="00A35770"/>
    <w:rsid w:val="00A41190"/>
    <w:rsid w:val="00A41866"/>
    <w:rsid w:val="00A435B1"/>
    <w:rsid w:val="00A5136D"/>
    <w:rsid w:val="00A5220B"/>
    <w:rsid w:val="00A54ADF"/>
    <w:rsid w:val="00A55090"/>
    <w:rsid w:val="00A55381"/>
    <w:rsid w:val="00A606D6"/>
    <w:rsid w:val="00A655BE"/>
    <w:rsid w:val="00A70064"/>
    <w:rsid w:val="00A731BA"/>
    <w:rsid w:val="00A74212"/>
    <w:rsid w:val="00A74A39"/>
    <w:rsid w:val="00A801AC"/>
    <w:rsid w:val="00A8241C"/>
    <w:rsid w:val="00A852CD"/>
    <w:rsid w:val="00A85937"/>
    <w:rsid w:val="00A8697A"/>
    <w:rsid w:val="00A959A6"/>
    <w:rsid w:val="00AA4892"/>
    <w:rsid w:val="00AA5F93"/>
    <w:rsid w:val="00AB6B6C"/>
    <w:rsid w:val="00AB7117"/>
    <w:rsid w:val="00AB7A23"/>
    <w:rsid w:val="00AC15BC"/>
    <w:rsid w:val="00AC16D5"/>
    <w:rsid w:val="00AC2666"/>
    <w:rsid w:val="00AC2C92"/>
    <w:rsid w:val="00AD0655"/>
    <w:rsid w:val="00AD4B81"/>
    <w:rsid w:val="00AD4F9E"/>
    <w:rsid w:val="00AE08C5"/>
    <w:rsid w:val="00AE2670"/>
    <w:rsid w:val="00AE5F7B"/>
    <w:rsid w:val="00AF6000"/>
    <w:rsid w:val="00AF6634"/>
    <w:rsid w:val="00AF6A68"/>
    <w:rsid w:val="00AF6ED0"/>
    <w:rsid w:val="00B01587"/>
    <w:rsid w:val="00B01FF4"/>
    <w:rsid w:val="00B12C84"/>
    <w:rsid w:val="00B205EE"/>
    <w:rsid w:val="00B23389"/>
    <w:rsid w:val="00B27B6D"/>
    <w:rsid w:val="00B30959"/>
    <w:rsid w:val="00B3608D"/>
    <w:rsid w:val="00B37414"/>
    <w:rsid w:val="00B422A2"/>
    <w:rsid w:val="00B5464E"/>
    <w:rsid w:val="00B6355F"/>
    <w:rsid w:val="00B64D72"/>
    <w:rsid w:val="00B6663A"/>
    <w:rsid w:val="00B81057"/>
    <w:rsid w:val="00B81639"/>
    <w:rsid w:val="00B910C5"/>
    <w:rsid w:val="00B94578"/>
    <w:rsid w:val="00B95150"/>
    <w:rsid w:val="00BA3653"/>
    <w:rsid w:val="00BB1352"/>
    <w:rsid w:val="00BB7A15"/>
    <w:rsid w:val="00BC2348"/>
    <w:rsid w:val="00BC5800"/>
    <w:rsid w:val="00BD39EC"/>
    <w:rsid w:val="00BE0D54"/>
    <w:rsid w:val="00BE4996"/>
    <w:rsid w:val="00BF728E"/>
    <w:rsid w:val="00C05215"/>
    <w:rsid w:val="00C06022"/>
    <w:rsid w:val="00C1091E"/>
    <w:rsid w:val="00C13690"/>
    <w:rsid w:val="00C14986"/>
    <w:rsid w:val="00C156BE"/>
    <w:rsid w:val="00C16B2D"/>
    <w:rsid w:val="00C211B6"/>
    <w:rsid w:val="00C251D9"/>
    <w:rsid w:val="00C31E82"/>
    <w:rsid w:val="00C347C2"/>
    <w:rsid w:val="00C44E38"/>
    <w:rsid w:val="00C46F17"/>
    <w:rsid w:val="00C52E14"/>
    <w:rsid w:val="00C541AC"/>
    <w:rsid w:val="00C55BA0"/>
    <w:rsid w:val="00C56E6C"/>
    <w:rsid w:val="00C62C15"/>
    <w:rsid w:val="00C64162"/>
    <w:rsid w:val="00C70432"/>
    <w:rsid w:val="00C70B53"/>
    <w:rsid w:val="00C80968"/>
    <w:rsid w:val="00C9790F"/>
    <w:rsid w:val="00CA40EF"/>
    <w:rsid w:val="00CA6499"/>
    <w:rsid w:val="00CB3A03"/>
    <w:rsid w:val="00CC1380"/>
    <w:rsid w:val="00CC33AD"/>
    <w:rsid w:val="00CD059E"/>
    <w:rsid w:val="00CD229E"/>
    <w:rsid w:val="00CD4B14"/>
    <w:rsid w:val="00CD7F1F"/>
    <w:rsid w:val="00CE2DC8"/>
    <w:rsid w:val="00CF3B62"/>
    <w:rsid w:val="00CF4A4F"/>
    <w:rsid w:val="00CF5C8E"/>
    <w:rsid w:val="00D006A2"/>
    <w:rsid w:val="00D0273E"/>
    <w:rsid w:val="00D04179"/>
    <w:rsid w:val="00D052F7"/>
    <w:rsid w:val="00D15265"/>
    <w:rsid w:val="00D169E6"/>
    <w:rsid w:val="00D21592"/>
    <w:rsid w:val="00D229B3"/>
    <w:rsid w:val="00D232F2"/>
    <w:rsid w:val="00D242F6"/>
    <w:rsid w:val="00D262E7"/>
    <w:rsid w:val="00D306A9"/>
    <w:rsid w:val="00D37AFB"/>
    <w:rsid w:val="00D61B87"/>
    <w:rsid w:val="00D63762"/>
    <w:rsid w:val="00D63F46"/>
    <w:rsid w:val="00D6486F"/>
    <w:rsid w:val="00D83CB5"/>
    <w:rsid w:val="00D8405E"/>
    <w:rsid w:val="00D90DDE"/>
    <w:rsid w:val="00DA032C"/>
    <w:rsid w:val="00DA5528"/>
    <w:rsid w:val="00DB00DA"/>
    <w:rsid w:val="00DB0623"/>
    <w:rsid w:val="00DC733E"/>
    <w:rsid w:val="00DC7E2C"/>
    <w:rsid w:val="00DD4C7E"/>
    <w:rsid w:val="00DD66D9"/>
    <w:rsid w:val="00DE1E90"/>
    <w:rsid w:val="00DE2D3A"/>
    <w:rsid w:val="00DE5AED"/>
    <w:rsid w:val="00DF3C93"/>
    <w:rsid w:val="00DF7661"/>
    <w:rsid w:val="00E04429"/>
    <w:rsid w:val="00E15DD8"/>
    <w:rsid w:val="00E16C93"/>
    <w:rsid w:val="00E20D5A"/>
    <w:rsid w:val="00E2172E"/>
    <w:rsid w:val="00E22043"/>
    <w:rsid w:val="00E25FD0"/>
    <w:rsid w:val="00E2732E"/>
    <w:rsid w:val="00E342CE"/>
    <w:rsid w:val="00E35E92"/>
    <w:rsid w:val="00E36017"/>
    <w:rsid w:val="00E36D41"/>
    <w:rsid w:val="00E377F7"/>
    <w:rsid w:val="00E44962"/>
    <w:rsid w:val="00E539AA"/>
    <w:rsid w:val="00E549B2"/>
    <w:rsid w:val="00E56C31"/>
    <w:rsid w:val="00E60D9D"/>
    <w:rsid w:val="00E62407"/>
    <w:rsid w:val="00E62FB5"/>
    <w:rsid w:val="00E710C7"/>
    <w:rsid w:val="00E83DDA"/>
    <w:rsid w:val="00E87502"/>
    <w:rsid w:val="00E876BE"/>
    <w:rsid w:val="00E93814"/>
    <w:rsid w:val="00E94C66"/>
    <w:rsid w:val="00E97375"/>
    <w:rsid w:val="00EA513B"/>
    <w:rsid w:val="00EA6984"/>
    <w:rsid w:val="00EB3F1E"/>
    <w:rsid w:val="00EB62BB"/>
    <w:rsid w:val="00EC45CE"/>
    <w:rsid w:val="00EC75D3"/>
    <w:rsid w:val="00ED2F5D"/>
    <w:rsid w:val="00EE26BA"/>
    <w:rsid w:val="00EE5D86"/>
    <w:rsid w:val="00EE675D"/>
    <w:rsid w:val="00EF0419"/>
    <w:rsid w:val="00EF660A"/>
    <w:rsid w:val="00EF75D3"/>
    <w:rsid w:val="00F01B9C"/>
    <w:rsid w:val="00F024F1"/>
    <w:rsid w:val="00F06458"/>
    <w:rsid w:val="00F11815"/>
    <w:rsid w:val="00F13A02"/>
    <w:rsid w:val="00F1480C"/>
    <w:rsid w:val="00F14BA5"/>
    <w:rsid w:val="00F20BC5"/>
    <w:rsid w:val="00F21769"/>
    <w:rsid w:val="00F26D42"/>
    <w:rsid w:val="00F337F5"/>
    <w:rsid w:val="00F358FA"/>
    <w:rsid w:val="00F4406A"/>
    <w:rsid w:val="00F4413C"/>
    <w:rsid w:val="00F462FE"/>
    <w:rsid w:val="00F51B34"/>
    <w:rsid w:val="00F553E0"/>
    <w:rsid w:val="00F56183"/>
    <w:rsid w:val="00F6149B"/>
    <w:rsid w:val="00F61A00"/>
    <w:rsid w:val="00F61D8A"/>
    <w:rsid w:val="00F67B63"/>
    <w:rsid w:val="00F85A71"/>
    <w:rsid w:val="00F85E5F"/>
    <w:rsid w:val="00F93430"/>
    <w:rsid w:val="00F9523D"/>
    <w:rsid w:val="00FA3E42"/>
    <w:rsid w:val="00FB7737"/>
    <w:rsid w:val="00FC4797"/>
    <w:rsid w:val="00FC6407"/>
    <w:rsid w:val="00FC64DC"/>
    <w:rsid w:val="00FC6FFC"/>
    <w:rsid w:val="00FD0804"/>
    <w:rsid w:val="00FD3153"/>
    <w:rsid w:val="00FD3C8E"/>
    <w:rsid w:val="00FD7B8A"/>
    <w:rsid w:val="00FE0325"/>
    <w:rsid w:val="00FE4A06"/>
    <w:rsid w:val="00FE5285"/>
    <w:rsid w:val="00FE6B12"/>
    <w:rsid w:val="00FF0AA4"/>
    <w:rsid w:val="00FF2186"/>
    <w:rsid w:val="00FF42C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031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70031F"/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5F0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031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70031F"/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5F0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en@wh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1596A4B99A34FBD8B0AB404D5AB0A" ma:contentTypeVersion="1" ma:contentTypeDescription="Create a new document." ma:contentTypeScope="" ma:versionID="3c2f4e8e68478b7604a71f3cabbb25de">
  <xsd:schema xmlns:xsd="http://www.w3.org/2001/XMLSchema" xmlns:xs="http://www.w3.org/2001/XMLSchema" xmlns:p="http://schemas.microsoft.com/office/2006/metadata/properties" xmlns:ns2="628a14a5-6f51-41c0-9a3a-505484aaba67" targetNamespace="http://schemas.microsoft.com/office/2006/metadata/properties" ma:root="true" ma:fieldsID="d22efb26dc876489bbe6684346ac5e19" ns2:_="">
    <xsd:import namespace="628a14a5-6f51-41c0-9a3a-505484aaba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14a5-6f51-41c0-9a3a-505484aa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26825-7E3E-482C-8831-01F2D12D7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C0D07-20DC-4E61-97A0-B25181DA5C70}"/>
</file>

<file path=customXml/itemProps3.xml><?xml version="1.0" encoding="utf-8"?>
<ds:datastoreItem xmlns:ds="http://schemas.openxmlformats.org/officeDocument/2006/customXml" ds:itemID="{32B6D4FF-5EFE-4905-9C32-C76987C66097}"/>
</file>

<file path=customXml/itemProps4.xml><?xml version="1.0" encoding="utf-8"?>
<ds:datastoreItem xmlns:ds="http://schemas.openxmlformats.org/officeDocument/2006/customXml" ds:itemID="{2029D79B-3E69-4BE7-9EB0-ED2EB96A9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Blas</dc:creator>
  <cp:lastModifiedBy>VALENTINE, Nicole Britt</cp:lastModifiedBy>
  <cp:revision>5</cp:revision>
  <cp:lastPrinted>2013-12-05T08:47:00Z</cp:lastPrinted>
  <dcterms:created xsi:type="dcterms:W3CDTF">2014-11-20T15:23:00Z</dcterms:created>
  <dcterms:modified xsi:type="dcterms:W3CDTF">2014-11-20T15:39:00Z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0x0101006E21596A4B99A34FBD8B0AB404D5AB0A</vt:lpwstr>
  </property>
</Properties>
</file>